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DA" w:rsidRDefault="00944BC0" w:rsidP="00EC65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27D" w:rsidRPr="00E10A17" w:rsidRDefault="009F427D" w:rsidP="009F427D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СОВЕТ</w:t>
      </w:r>
    </w:p>
    <w:p w:rsidR="009F427D" w:rsidRPr="00E10A17" w:rsidRDefault="00EC65DA" w:rsidP="009F427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9F427D" w:rsidRPr="00E10A17">
        <w:rPr>
          <w:sz w:val="28"/>
          <w:szCs w:val="28"/>
        </w:rPr>
        <w:t xml:space="preserve"> сельского поселения</w:t>
      </w:r>
    </w:p>
    <w:p w:rsidR="009F427D" w:rsidRPr="00E10A17" w:rsidRDefault="009F427D" w:rsidP="009F427D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Марьяновского муниципального района</w:t>
      </w:r>
    </w:p>
    <w:p w:rsidR="009F427D" w:rsidRPr="00E10A17" w:rsidRDefault="009F427D" w:rsidP="009F427D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Омской области</w:t>
      </w:r>
    </w:p>
    <w:p w:rsidR="009F427D" w:rsidRPr="00E10A17" w:rsidRDefault="009F427D" w:rsidP="009F427D">
      <w:pPr>
        <w:jc w:val="center"/>
        <w:rPr>
          <w:sz w:val="28"/>
          <w:szCs w:val="28"/>
        </w:rPr>
      </w:pPr>
    </w:p>
    <w:p w:rsidR="009F427D" w:rsidRPr="00E10A17" w:rsidRDefault="009F427D" w:rsidP="009F427D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РЕШЕНИЕ</w:t>
      </w:r>
    </w:p>
    <w:p w:rsidR="009F427D" w:rsidRPr="00E10A17" w:rsidRDefault="009F427D" w:rsidP="009F427D">
      <w:pPr>
        <w:jc w:val="center"/>
        <w:rPr>
          <w:sz w:val="28"/>
          <w:szCs w:val="28"/>
        </w:rPr>
      </w:pPr>
    </w:p>
    <w:p w:rsidR="009F427D" w:rsidRPr="00E10A17" w:rsidRDefault="00EC65DA" w:rsidP="009F427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44BC0">
        <w:rPr>
          <w:sz w:val="28"/>
          <w:szCs w:val="28"/>
        </w:rPr>
        <w:t>6</w:t>
      </w:r>
      <w:r w:rsidR="009F427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F427D" w:rsidRPr="00E10A17">
        <w:rPr>
          <w:sz w:val="28"/>
          <w:szCs w:val="28"/>
        </w:rPr>
        <w:t>.202</w:t>
      </w:r>
      <w:r w:rsidR="009F427D">
        <w:rPr>
          <w:sz w:val="28"/>
          <w:szCs w:val="28"/>
        </w:rPr>
        <w:t>3</w:t>
      </w:r>
      <w:r w:rsidR="009F427D" w:rsidRPr="00E10A17">
        <w:rPr>
          <w:sz w:val="28"/>
          <w:szCs w:val="28"/>
        </w:rPr>
        <w:t xml:space="preserve">                                                                                              </w:t>
      </w:r>
      <w:r w:rsidR="009F427D">
        <w:rPr>
          <w:sz w:val="28"/>
          <w:szCs w:val="28"/>
        </w:rPr>
        <w:t xml:space="preserve"> </w:t>
      </w:r>
      <w:r w:rsidR="009F427D" w:rsidRPr="00E10A17">
        <w:rPr>
          <w:sz w:val="28"/>
          <w:szCs w:val="28"/>
        </w:rPr>
        <w:t>№</w:t>
      </w:r>
      <w:r w:rsidR="00944BC0">
        <w:rPr>
          <w:sz w:val="28"/>
          <w:szCs w:val="28"/>
        </w:rPr>
        <w:t>15</w:t>
      </w:r>
      <w:r w:rsidR="009F427D">
        <w:rPr>
          <w:sz w:val="28"/>
          <w:szCs w:val="28"/>
        </w:rPr>
        <w:t>/</w:t>
      </w:r>
      <w:r>
        <w:rPr>
          <w:sz w:val="28"/>
          <w:szCs w:val="28"/>
        </w:rPr>
        <w:t>4</w:t>
      </w:r>
    </w:p>
    <w:p w:rsidR="009F427D" w:rsidRDefault="00EC65DA" w:rsidP="009F42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27D" w:rsidRDefault="009F427D" w:rsidP="009F427D"/>
    <w:p w:rsidR="009F427D" w:rsidRDefault="009F427D" w:rsidP="00664E39">
      <w:pPr>
        <w:ind w:firstLine="708"/>
        <w:jc w:val="both"/>
        <w:rPr>
          <w:sz w:val="28"/>
          <w:szCs w:val="28"/>
        </w:rPr>
      </w:pPr>
      <w:r w:rsidRPr="009F427D">
        <w:rPr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9F427D">
        <w:rPr>
          <w:sz w:val="28"/>
          <w:szCs w:val="28"/>
        </w:rPr>
        <w:t>антикоррупционной</w:t>
      </w:r>
      <w:proofErr w:type="spellEnd"/>
      <w:r w:rsidRPr="009F427D">
        <w:rPr>
          <w:sz w:val="28"/>
          <w:szCs w:val="28"/>
        </w:rPr>
        <w:t xml:space="preserve"> экспертизы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9F427D">
        <w:rPr>
          <w:sz w:val="28"/>
          <w:szCs w:val="28"/>
        </w:rPr>
        <w:t>совета депута</w:t>
      </w:r>
      <w:r w:rsidR="00E64BFB">
        <w:rPr>
          <w:sz w:val="28"/>
          <w:szCs w:val="28"/>
        </w:rPr>
        <w:t xml:space="preserve">тов муниципального образования </w:t>
      </w:r>
      <w:r w:rsidR="00EC65DA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</w:t>
      </w:r>
      <w:r w:rsidRPr="009F427D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Марьяновского </w:t>
      </w:r>
      <w:r w:rsidRPr="009F427D">
        <w:rPr>
          <w:sz w:val="28"/>
          <w:szCs w:val="28"/>
        </w:rPr>
        <w:t>муниципального района и проектов нормативных правовых актов</w:t>
      </w:r>
    </w:p>
    <w:p w:rsidR="009F427D" w:rsidRDefault="009F427D" w:rsidP="009F427D">
      <w:pPr>
        <w:jc w:val="both"/>
      </w:pPr>
    </w:p>
    <w:p w:rsidR="009F427D" w:rsidRDefault="009F427D" w:rsidP="009F427D">
      <w:pPr>
        <w:jc w:val="both"/>
      </w:pPr>
    </w:p>
    <w:p w:rsidR="009F427D" w:rsidRDefault="009F427D" w:rsidP="009F42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17 июля 2009 года № 172-ФЗ "Об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актов", Уставом </w:t>
      </w:r>
      <w:r w:rsidR="00EC65D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поселения,</w:t>
      </w:r>
    </w:p>
    <w:p w:rsidR="009F427D" w:rsidRPr="008C0ABC" w:rsidRDefault="009F427D" w:rsidP="009F42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ABC">
        <w:rPr>
          <w:sz w:val="28"/>
          <w:szCs w:val="28"/>
        </w:rPr>
        <w:t xml:space="preserve">Совет </w:t>
      </w:r>
      <w:r w:rsidR="00EC65DA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решил:</w:t>
      </w:r>
    </w:p>
    <w:p w:rsidR="009F427D" w:rsidRPr="009F427D" w:rsidRDefault="009F427D" w:rsidP="009F427D">
      <w:pPr>
        <w:pStyle w:val="a5"/>
        <w:ind w:firstLine="360"/>
      </w:pPr>
    </w:p>
    <w:p w:rsidR="009F427D" w:rsidRDefault="009F427D" w:rsidP="00664E39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</w:t>
      </w:r>
      <w:r>
        <w:rPr>
          <w:color w:val="000000"/>
          <w:sz w:val="28"/>
          <w:szCs w:val="28"/>
        </w:rPr>
        <w:t xml:space="preserve">нормативных правовых актов Совета </w:t>
      </w:r>
      <w:r w:rsidR="00EC65DA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и проектов нормативных правовых актов согласно приложению.</w:t>
      </w:r>
    </w:p>
    <w:p w:rsidR="00664E39" w:rsidRPr="00664E39" w:rsidRDefault="00664E39" w:rsidP="00664E39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664E39">
        <w:rPr>
          <w:color w:val="000000"/>
          <w:sz w:val="28"/>
          <w:szCs w:val="28"/>
        </w:rPr>
        <w:t>Признать утратившим силу решение Совета от 2</w:t>
      </w:r>
      <w:r w:rsidR="00EC65DA">
        <w:rPr>
          <w:color w:val="000000"/>
          <w:sz w:val="28"/>
          <w:szCs w:val="28"/>
        </w:rPr>
        <w:t>5</w:t>
      </w:r>
      <w:r w:rsidRPr="00664E39">
        <w:rPr>
          <w:color w:val="000000"/>
          <w:sz w:val="28"/>
          <w:szCs w:val="28"/>
        </w:rPr>
        <w:t>.02.2013 №</w:t>
      </w:r>
      <w:r w:rsidR="00EC65DA">
        <w:rPr>
          <w:color w:val="000000"/>
          <w:sz w:val="28"/>
          <w:szCs w:val="28"/>
        </w:rPr>
        <w:t>1</w:t>
      </w:r>
      <w:r w:rsidRPr="00664E39">
        <w:rPr>
          <w:color w:val="000000"/>
          <w:sz w:val="28"/>
          <w:szCs w:val="28"/>
        </w:rPr>
        <w:t xml:space="preserve">/1 «Об утверждении Положения о порядке проведения </w:t>
      </w:r>
      <w:proofErr w:type="spellStart"/>
      <w:r w:rsidRPr="00664E39">
        <w:rPr>
          <w:color w:val="000000"/>
          <w:sz w:val="28"/>
          <w:szCs w:val="28"/>
        </w:rPr>
        <w:t>антикоррупционной</w:t>
      </w:r>
      <w:proofErr w:type="spellEnd"/>
      <w:r w:rsidRPr="00664E39">
        <w:rPr>
          <w:color w:val="000000"/>
          <w:sz w:val="28"/>
          <w:szCs w:val="28"/>
        </w:rPr>
        <w:t xml:space="preserve"> экспертизы нормативных правовых актов Совета </w:t>
      </w:r>
      <w:r w:rsidR="00EC65DA">
        <w:rPr>
          <w:color w:val="000000"/>
          <w:sz w:val="28"/>
          <w:szCs w:val="28"/>
        </w:rPr>
        <w:t>Степнинского</w:t>
      </w:r>
      <w:r w:rsidRPr="00664E39">
        <w:rPr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и их проектов</w:t>
      </w:r>
      <w:r>
        <w:rPr>
          <w:color w:val="000000"/>
          <w:sz w:val="28"/>
          <w:szCs w:val="28"/>
        </w:rPr>
        <w:t>»</w:t>
      </w:r>
    </w:p>
    <w:p w:rsidR="009F427D" w:rsidRPr="009F427D" w:rsidRDefault="00664E39" w:rsidP="00664E39">
      <w:pPr>
        <w:pStyle w:val="a8"/>
        <w:autoSpaceDE w:val="0"/>
        <w:autoSpaceDN w:val="0"/>
        <w:adjustRightInd w:val="0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427D" w:rsidRPr="009F427D">
        <w:rPr>
          <w:sz w:val="28"/>
          <w:szCs w:val="28"/>
        </w:rPr>
        <w:t xml:space="preserve">. Настоящее Решение вступает в силу после официального опубликования (обнародования) и подлежит размещению на официальном сайте </w:t>
      </w:r>
      <w:r w:rsidR="00EC65DA">
        <w:rPr>
          <w:sz w:val="28"/>
          <w:szCs w:val="28"/>
        </w:rPr>
        <w:t>Степнинского</w:t>
      </w:r>
      <w:r w:rsidR="009F427D" w:rsidRPr="009F427D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9F427D" w:rsidRPr="009F427D" w:rsidRDefault="009F427D" w:rsidP="009F427D">
      <w:pPr>
        <w:pStyle w:val="a8"/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</w:p>
    <w:p w:rsidR="009F427D" w:rsidRPr="009F427D" w:rsidRDefault="009F427D" w:rsidP="009F427D">
      <w:pPr>
        <w:pStyle w:val="a8"/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</w:p>
    <w:p w:rsidR="009F427D" w:rsidRDefault="009F427D" w:rsidP="009F427D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65D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="00EC65DA">
        <w:rPr>
          <w:sz w:val="28"/>
          <w:szCs w:val="28"/>
        </w:rPr>
        <w:t xml:space="preserve"> </w:t>
      </w:r>
    </w:p>
    <w:p w:rsidR="009F427D" w:rsidRDefault="009F427D" w:rsidP="00EC65D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63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</w:t>
      </w:r>
      <w:r w:rsidR="00EC65DA">
        <w:rPr>
          <w:sz w:val="28"/>
          <w:szCs w:val="28"/>
        </w:rPr>
        <w:t xml:space="preserve"> </w:t>
      </w:r>
      <w:r w:rsidR="00EC65DA">
        <w:rPr>
          <w:sz w:val="28"/>
          <w:szCs w:val="28"/>
        </w:rPr>
        <w:tab/>
      </w:r>
      <w:proofErr w:type="spellStart"/>
      <w:r w:rsidR="00EC65DA">
        <w:rPr>
          <w:sz w:val="28"/>
          <w:szCs w:val="28"/>
        </w:rPr>
        <w:t>Р.А.Лепший</w:t>
      </w:r>
      <w:proofErr w:type="spellEnd"/>
    </w:p>
    <w:p w:rsidR="009F427D" w:rsidRDefault="009F427D" w:rsidP="009F427D">
      <w:pPr>
        <w:pStyle w:val="Default"/>
        <w:ind w:left="615"/>
        <w:jc w:val="both"/>
        <w:rPr>
          <w:sz w:val="28"/>
          <w:szCs w:val="28"/>
        </w:rPr>
      </w:pPr>
    </w:p>
    <w:p w:rsidR="009F427D" w:rsidRDefault="00EC65DA" w:rsidP="009F427D">
      <w:pPr>
        <w:pStyle w:val="Default"/>
        <w:ind w:left="615"/>
        <w:jc w:val="both"/>
      </w:pPr>
      <w:r>
        <w:rPr>
          <w:sz w:val="28"/>
          <w:szCs w:val="28"/>
        </w:rPr>
        <w:t xml:space="preserve"> </w:t>
      </w:r>
    </w:p>
    <w:p w:rsidR="00EC65DA" w:rsidRDefault="00EC65DA" w:rsidP="009F427D">
      <w:pPr>
        <w:pStyle w:val="a3"/>
        <w:jc w:val="right"/>
        <w:rPr>
          <w:sz w:val="28"/>
          <w:szCs w:val="28"/>
        </w:rPr>
      </w:pPr>
    </w:p>
    <w:p w:rsidR="003751D6" w:rsidRDefault="003751D6" w:rsidP="009F427D">
      <w:pPr>
        <w:pStyle w:val="a3"/>
        <w:jc w:val="right"/>
        <w:rPr>
          <w:sz w:val="28"/>
          <w:szCs w:val="28"/>
        </w:rPr>
      </w:pPr>
    </w:p>
    <w:p w:rsidR="009F427D" w:rsidRDefault="009F427D" w:rsidP="009F427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F427D" w:rsidRDefault="009F427D" w:rsidP="009F427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EC65D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</w:p>
    <w:p w:rsidR="009F427D" w:rsidRDefault="009F427D" w:rsidP="009F427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9F427D" w:rsidRDefault="009F427D" w:rsidP="009F427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65DA">
        <w:rPr>
          <w:sz w:val="28"/>
          <w:szCs w:val="28"/>
        </w:rPr>
        <w:t>0</w:t>
      </w:r>
      <w:r w:rsidR="00944BC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C65DA">
        <w:rPr>
          <w:sz w:val="28"/>
          <w:szCs w:val="28"/>
        </w:rPr>
        <w:t>6</w:t>
      </w:r>
      <w:r>
        <w:rPr>
          <w:sz w:val="28"/>
          <w:szCs w:val="28"/>
        </w:rPr>
        <w:t>. 2023г. №</w:t>
      </w:r>
      <w:r w:rsidR="00944BC0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EC65DA">
        <w:rPr>
          <w:sz w:val="28"/>
          <w:szCs w:val="28"/>
        </w:rPr>
        <w:t>4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</w:p>
    <w:p w:rsidR="009F427D" w:rsidRDefault="009F427D" w:rsidP="009F42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427D" w:rsidRDefault="009F427D" w:rsidP="009F42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муниципальных </w:t>
      </w:r>
      <w:r>
        <w:rPr>
          <w:b/>
          <w:color w:val="000000"/>
          <w:sz w:val="28"/>
          <w:szCs w:val="28"/>
        </w:rPr>
        <w:t xml:space="preserve">нормативных правовых актов Совета </w:t>
      </w:r>
      <w:r w:rsidR="00EC65DA">
        <w:rPr>
          <w:b/>
          <w:color w:val="000000"/>
          <w:sz w:val="28"/>
          <w:szCs w:val="28"/>
        </w:rPr>
        <w:t>Степнинского</w:t>
      </w:r>
      <w:r>
        <w:rPr>
          <w:b/>
          <w:color w:val="000000"/>
          <w:sz w:val="28"/>
          <w:szCs w:val="28"/>
        </w:rPr>
        <w:t xml:space="preserve"> сельского поселения Марьяновского муниципального района и проектов нормативных правовых актов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</w:p>
    <w:p w:rsidR="009F427D" w:rsidRDefault="009F427D" w:rsidP="009F427D">
      <w:pPr>
        <w:pStyle w:val="a3"/>
        <w:spacing w:after="263" w:line="290" w:lineRule="exact"/>
        <w:ind w:left="372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F427D" w:rsidRDefault="009F427D" w:rsidP="009F427D">
      <w:pPr>
        <w:pStyle w:val="a3"/>
        <w:numPr>
          <w:ilvl w:val="0"/>
          <w:numId w:val="2"/>
        </w:numPr>
        <w:tabs>
          <w:tab w:val="left" w:pos="1289"/>
        </w:tabs>
        <w:spacing w:after="0" w:line="315" w:lineRule="exact"/>
        <w:ind w:left="20" w:right="-5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в соответствии с Федеральным законом от 17 июля 2009 года № 172-ФЗ "Об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актов" устанавливает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</w:t>
      </w:r>
      <w:r>
        <w:rPr>
          <w:color w:val="000000"/>
          <w:sz w:val="28"/>
          <w:szCs w:val="28"/>
        </w:rPr>
        <w:t xml:space="preserve">нормативных правовых актов представительного органа муниципального образования </w:t>
      </w:r>
      <w:r w:rsidR="00EC65DA">
        <w:rPr>
          <w:color w:val="000000"/>
          <w:sz w:val="28"/>
          <w:szCs w:val="28"/>
        </w:rPr>
        <w:t>Степнинское</w:t>
      </w:r>
      <w:r>
        <w:rPr>
          <w:color w:val="000000"/>
          <w:sz w:val="28"/>
          <w:szCs w:val="28"/>
        </w:rPr>
        <w:t xml:space="preserve"> сельское поселение Марьяновского муниципального района (далее – </w:t>
      </w:r>
      <w:r>
        <w:rPr>
          <w:sz w:val="28"/>
          <w:szCs w:val="28"/>
        </w:rPr>
        <w:t>орган местного самоуправления либо должностное лицо местного самоуправления, уполномоченное на издание правовых актов</w:t>
      </w:r>
      <w:r>
        <w:rPr>
          <w:color w:val="000000"/>
          <w:sz w:val="28"/>
          <w:szCs w:val="28"/>
        </w:rPr>
        <w:t>) и проектов нормативных</w:t>
      </w:r>
      <w:proofErr w:type="gramEnd"/>
      <w:r>
        <w:rPr>
          <w:color w:val="000000"/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органа местного самоуправления (должностного лица местного самоуправления) в целях выявления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устранения, а также порядок подготовки заключений о результатах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органа местного самоуправления (должностного лица местного самоуправления) и проектов нормативных правовых актов.</w:t>
      </w:r>
    </w:p>
    <w:p w:rsidR="009F427D" w:rsidRDefault="009F427D" w:rsidP="009F427D">
      <w:pPr>
        <w:pStyle w:val="a3"/>
        <w:numPr>
          <w:ilvl w:val="0"/>
          <w:numId w:val="2"/>
        </w:numPr>
        <w:tabs>
          <w:tab w:val="left" w:pos="1378"/>
        </w:tabs>
        <w:spacing w:after="0" w:line="315" w:lineRule="exact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Положения применяются следующие понятия: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нормативные правовые акты Совета Депутатов </w:t>
      </w:r>
      <w:r w:rsidR="00EC65D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поселения;</w:t>
      </w:r>
    </w:p>
    <w:p w:rsidR="009F427D" w:rsidRDefault="009F427D" w:rsidP="009F427D">
      <w:pPr>
        <w:pStyle w:val="a3"/>
        <w:ind w:left="23" w:right="-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муниципальных нормативных правовых актов – проекты Совета Депутатов </w:t>
      </w:r>
      <w:r w:rsidR="00EC65D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поселения;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- экспертное исследование с целью выявления в муниципальных нормативных правовых актах органа местного самоуправления (должностного лица местного самоуправления) и проектах муниципальных нормативных правовых актов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– муниципальные нормативные правовые акты и проекты муниципальных нормативных правовых актов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применения муниципального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 w:rsidR="009F427D" w:rsidRDefault="009F427D" w:rsidP="009F427D">
      <w:pPr>
        <w:ind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9F427D" w:rsidRDefault="009F427D" w:rsidP="009F427D">
      <w:pPr>
        <w:pStyle w:val="a3"/>
        <w:spacing w:after="595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при осуществлении правовой (юридической) экспертизы проектов муниципальных нормативных правовых актов и мониторинге применения муниципальных нормативных правовых актов.</w:t>
      </w:r>
    </w:p>
    <w:p w:rsidR="009F427D" w:rsidRDefault="009F427D" w:rsidP="009F42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муниципальных нормативных правовых актов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</w:p>
    <w:p w:rsidR="009F427D" w:rsidRDefault="009F427D" w:rsidP="009F427D">
      <w:pPr>
        <w:pStyle w:val="a3"/>
        <w:numPr>
          <w:ilvl w:val="0"/>
          <w:numId w:val="3"/>
        </w:numPr>
        <w:tabs>
          <w:tab w:val="left" w:pos="1508"/>
        </w:tabs>
        <w:spacing w:after="0"/>
        <w:ind w:firstLine="68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муниципальных нормативных правовых актов проводится при осуществлении их правовой (юридической) экспертизы в соответствии с методикой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"Об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актов" (далее — Методика).</w:t>
      </w:r>
      <w:proofErr w:type="gramEnd"/>
    </w:p>
    <w:p w:rsidR="009F427D" w:rsidRDefault="009F427D" w:rsidP="009F427D">
      <w:pPr>
        <w:pStyle w:val="a3"/>
        <w:numPr>
          <w:ilvl w:val="0"/>
          <w:numId w:val="3"/>
        </w:numPr>
        <w:tabs>
          <w:tab w:val="left" w:pos="1501"/>
        </w:tabs>
        <w:spacing w:after="0" w:line="315" w:lineRule="exact"/>
        <w:ind w:left="20" w:right="40"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муниципальных  нормативных правовых актов органа местного самоуправления проводится должностным лицом администрации, назначенным главой поселения (далее — уполномоченное лицо).</w:t>
      </w:r>
    </w:p>
    <w:p w:rsidR="009F427D" w:rsidRDefault="009F427D" w:rsidP="009F42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муниципальных  нормативных правовых актов составляет не более пяти дней со дня поступления проекта в Совет депутатов </w:t>
      </w:r>
      <w:r w:rsidR="00EC65D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поселения. При необходимости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может быть продлен руководителем органа местного самоуправления, но не более чем на три дня.</w:t>
      </w:r>
    </w:p>
    <w:p w:rsidR="009F427D" w:rsidRDefault="009F427D" w:rsidP="009F427D">
      <w:pPr>
        <w:pStyle w:val="a3"/>
        <w:numPr>
          <w:ilvl w:val="0"/>
          <w:numId w:val="3"/>
        </w:numPr>
        <w:tabs>
          <w:tab w:val="left" w:pos="1337"/>
        </w:tabs>
        <w:spacing w:after="0" w:line="315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экспертный орган  подготавливает экспертное заключение о результатах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(далее - экспертное заключение), которое должно содержать следующие сведения:</w:t>
      </w:r>
    </w:p>
    <w:p w:rsidR="009F427D" w:rsidRDefault="009F427D" w:rsidP="009F42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подготовки экспертного заключения;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и наименование проекта муниципального нормативного правового акта, прошедшего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проекта муниципального нормативного правового акта,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выявления).</w:t>
      </w:r>
    </w:p>
    <w:p w:rsidR="009F427D" w:rsidRDefault="009F427D" w:rsidP="009F427D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9F427D" w:rsidRDefault="009F427D" w:rsidP="009F427D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 Экспертное заключение подписывается сотрудником администрации при возложении на него функций эксперта.</w:t>
      </w:r>
    </w:p>
    <w:p w:rsidR="009F427D" w:rsidRDefault="009F427D" w:rsidP="009F427D">
      <w:pPr>
        <w:pStyle w:val="a3"/>
        <w:tabs>
          <w:tab w:val="left" w:pos="135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Положения проекта муниципального нормативного правового акта органа местного самоуправления (должностного лица местного самоуправления),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устраняются разработчиком проекта муниципального нормативного правового акта органа местного самоуправления (должностного лица местного самоуправления) на стадии его доработки.</w:t>
      </w:r>
    </w:p>
    <w:p w:rsidR="009F427D" w:rsidRDefault="009F427D" w:rsidP="009F427D">
      <w:pPr>
        <w:pStyle w:val="a3"/>
        <w:spacing w:after="306"/>
        <w:ind w:right="940" w:firstLine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при мониторинге их применения</w:t>
      </w:r>
    </w:p>
    <w:p w:rsidR="009F427D" w:rsidRDefault="009F427D" w:rsidP="009F427D">
      <w:pPr>
        <w:pStyle w:val="a3"/>
        <w:tabs>
          <w:tab w:val="left" w:pos="1316"/>
        </w:tabs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3.1.Антикоррупционная экспертиза муниципальных нормативных правовых актов проводится </w:t>
      </w:r>
      <w:r w:rsidR="000A5D24">
        <w:rPr>
          <w:sz w:val="28"/>
        </w:rPr>
        <w:t>в отношении принятых ими нормативных правовых актов (проектов нормативных правовых актов) при проведении их правовой экспертизы и</w:t>
      </w:r>
      <w:r w:rsidR="000A5D24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экспертным органом при мониторинге их применения в соответствии с Методикой.</w:t>
      </w:r>
    </w:p>
    <w:p w:rsidR="009F427D" w:rsidRDefault="009F427D" w:rsidP="009F427D">
      <w:pPr>
        <w:pStyle w:val="a3"/>
        <w:tabs>
          <w:tab w:val="left" w:pos="1474"/>
        </w:tabs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Основаниями для проведения экспертизы муниципальных нормативных правовых актов при мониторинге их применения являются: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поручения главы муниципального образования, главы администрации муниципального образования или руководителя органа местного самоуправления;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судебное оспаривание муниципального нормативного правового акта;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мер прокурорского реагирования в отношении муниципального нормативного правового акта;</w:t>
      </w:r>
    </w:p>
    <w:p w:rsidR="009F427D" w:rsidRDefault="009F427D" w:rsidP="009F427D">
      <w:pPr>
        <w:pStyle w:val="a3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инициатива.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муниципального нормативного правового акта органа местного самоуправления (должностного лица местного самоуправления) составляет не более пяти дней со дня возникновения одного из оснований, указанных в пункте 3.2. При необходимости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может быть продлен руководителем органа местного самоуправления (должностным лицом местного самоуправления), но не более чем на три дня.</w:t>
      </w:r>
    </w:p>
    <w:p w:rsidR="009F427D" w:rsidRDefault="009F427D" w:rsidP="009F427D">
      <w:pPr>
        <w:pStyle w:val="a3"/>
        <w:tabs>
          <w:tab w:val="left" w:pos="1370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муниципального нормативного правового акта экспертный орган подготавливает экспертное заключение, которое должно содержать следующие сведения: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подготовки экспертного заключения;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экспертизы муниципального нормативного правового акта при мониторинге его применения;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принятия (издания), номер, наименование муниципального нормативного правового акта, являющегося объектом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муниципального нормативного правового акта,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выявления);</w:t>
      </w: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 способах устранения выявленных в муниципальном нормативном правовом акте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выявления).</w:t>
      </w: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муниципальном нормативном правовом акте 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9F427D" w:rsidRDefault="009F427D" w:rsidP="009F427D">
      <w:pPr>
        <w:pStyle w:val="a3"/>
        <w:tabs>
          <w:tab w:val="left" w:pos="1562"/>
        </w:tabs>
        <w:spacing w:after="115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Экспертное заключение подписывается специалистом, на которого возложено проведение </w:t>
      </w:r>
      <w:proofErr w:type="spellStart"/>
      <w:r>
        <w:rPr>
          <w:sz w:val="28"/>
          <w:szCs w:val="28"/>
        </w:rPr>
        <w:t>эксперизы</w:t>
      </w:r>
      <w:proofErr w:type="spellEnd"/>
      <w:r>
        <w:rPr>
          <w:sz w:val="28"/>
          <w:szCs w:val="28"/>
        </w:rPr>
        <w:t>.</w:t>
      </w:r>
    </w:p>
    <w:p w:rsidR="009F427D" w:rsidRDefault="009F427D" w:rsidP="009F427D">
      <w:pPr>
        <w:pStyle w:val="a3"/>
        <w:spacing w:after="295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муниципального нормативного правового акта органа местного самоуправления (должностного лица местного самоуправления),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подлежат устранению разработчиком данного акта, а при его отсутствии - иным сотрудником, назначенным руководителем органа местного самоуправления (должностным лицом местного самоуправления).</w:t>
      </w:r>
    </w:p>
    <w:p w:rsidR="009F427D" w:rsidRDefault="009F427D" w:rsidP="009F427D">
      <w:pPr>
        <w:pStyle w:val="a3"/>
        <w:tabs>
          <w:tab w:val="left" w:pos="1562"/>
        </w:tabs>
        <w:spacing w:after="115"/>
        <w:ind w:left="40" w:right="20" w:firstLine="680"/>
        <w:jc w:val="both"/>
        <w:rPr>
          <w:sz w:val="28"/>
          <w:szCs w:val="28"/>
        </w:rPr>
      </w:pPr>
    </w:p>
    <w:p w:rsidR="009F427D" w:rsidRDefault="009F427D" w:rsidP="009F427D">
      <w:pPr>
        <w:pStyle w:val="a3"/>
        <w:spacing w:after="126" w:line="322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</w:t>
      </w: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Объектами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 w:rsidR="009F427D" w:rsidRDefault="009F427D" w:rsidP="009F427D">
      <w:pPr>
        <w:pStyle w:val="30"/>
        <w:shd w:val="clear" w:color="auto" w:fill="auto"/>
        <w:spacing w:line="90" w:lineRule="exact"/>
        <w:ind w:left="400"/>
        <w:rPr>
          <w:sz w:val="28"/>
          <w:szCs w:val="28"/>
        </w:rPr>
      </w:pP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9F427D" w:rsidRDefault="009F427D" w:rsidP="009F427D">
      <w:pPr>
        <w:pStyle w:val="a3"/>
        <w:tabs>
          <w:tab w:val="left" w:pos="1494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9F427D" w:rsidRDefault="009F427D" w:rsidP="009F427D">
      <w:pPr>
        <w:pStyle w:val="a3"/>
        <w:tabs>
          <w:tab w:val="left" w:pos="1295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Для обеспечения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орган местного самоуправления (должностное лицо местного самоуправления),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муниципального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</w:t>
      </w:r>
      <w:proofErr w:type="gramEnd"/>
      <w:r>
        <w:rPr>
          <w:sz w:val="28"/>
          <w:szCs w:val="28"/>
        </w:rPr>
        <w:t xml:space="preserve">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9F427D" w:rsidRDefault="009F427D" w:rsidP="009F427D">
      <w:pPr>
        <w:pStyle w:val="a3"/>
        <w:tabs>
          <w:tab w:val="left" w:pos="1315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9F427D" w:rsidRDefault="009F427D" w:rsidP="009F427D">
      <w:pPr>
        <w:pStyle w:val="a3"/>
        <w:tabs>
          <w:tab w:val="left" w:pos="1288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Прием и рассмотрение экспертных заключений, составленных независимыми экспертами, проводившими независимую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муниципального нормативного правового акта и проекта муниципального нормативного правового акта, осуществляет экспертный орган.</w:t>
      </w:r>
    </w:p>
    <w:p w:rsidR="009F427D" w:rsidRDefault="009F427D" w:rsidP="009F427D">
      <w:pPr>
        <w:pStyle w:val="a3"/>
        <w:tabs>
          <w:tab w:val="left" w:pos="1391"/>
        </w:tabs>
        <w:spacing w:after="300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</w:t>
      </w:r>
      <w:r>
        <w:rPr>
          <w:sz w:val="28"/>
          <w:szCs w:val="28"/>
        </w:rPr>
        <w:lastRenderedPageBreak/>
        <w:t xml:space="preserve">заключении отсутствуют предложения о способе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785EA2">
        <w:rPr>
          <w:sz w:val="28"/>
          <w:szCs w:val="28"/>
        </w:rPr>
        <w:t xml:space="preserve">Не допускается проведение независимой </w:t>
      </w:r>
      <w:proofErr w:type="spellStart"/>
      <w:r w:rsidRPr="00785EA2">
        <w:rPr>
          <w:sz w:val="28"/>
          <w:szCs w:val="28"/>
        </w:rPr>
        <w:t>антикоррупционной</w:t>
      </w:r>
      <w:proofErr w:type="spellEnd"/>
      <w:r w:rsidRPr="00785EA2"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5EA2">
        <w:rPr>
          <w:sz w:val="28"/>
          <w:szCs w:val="28"/>
        </w:rPr>
        <w:t>1) гражданами, имеющими неснятую или непогашенную судимость;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EA2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EA2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6" w:anchor="block_313" w:history="1">
        <w:r w:rsidRPr="00785EA2">
          <w:rPr>
            <w:rStyle w:val="a7"/>
            <w:sz w:val="28"/>
            <w:szCs w:val="28"/>
          </w:rPr>
          <w:t>пункте 3 части 1 статьи 3</w:t>
        </w:r>
      </w:hyperlink>
      <w:r w:rsidRPr="00785EA2">
        <w:rPr>
          <w:sz w:val="28"/>
          <w:szCs w:val="28"/>
        </w:rPr>
        <w:t> настоящего Федерального закона;</w:t>
      </w:r>
    </w:p>
    <w:p w:rsidR="009F427D" w:rsidRPr="00785EA2" w:rsidRDefault="009F427D" w:rsidP="009F427D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5EA2">
        <w:rPr>
          <w:sz w:val="28"/>
          <w:szCs w:val="28"/>
        </w:rPr>
        <w:t>4) международными и иностранными организациями;</w:t>
      </w:r>
    </w:p>
    <w:p w:rsidR="009F427D" w:rsidRPr="00783D03" w:rsidRDefault="009F427D" w:rsidP="009F427D">
      <w:pPr>
        <w:pStyle w:val="s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83D03">
        <w:rPr>
          <w:color w:val="FF0000"/>
          <w:sz w:val="28"/>
          <w:szCs w:val="28"/>
        </w:rPr>
        <w:t xml:space="preserve">5) </w:t>
      </w:r>
      <w:r w:rsidR="008D6478" w:rsidRPr="00783D03">
        <w:rPr>
          <w:color w:val="FF0000"/>
          <w:sz w:val="28"/>
          <w:szCs w:val="28"/>
        </w:rPr>
        <w:t>иностранными агентами</w:t>
      </w:r>
    </w:p>
    <w:p w:rsidR="009F427D" w:rsidRDefault="009F427D" w:rsidP="009F427D">
      <w:pPr>
        <w:pStyle w:val="a3"/>
        <w:tabs>
          <w:tab w:val="left" w:pos="1391"/>
        </w:tabs>
        <w:spacing w:after="300"/>
        <w:ind w:right="20" w:firstLine="720"/>
        <w:jc w:val="both"/>
        <w:rPr>
          <w:sz w:val="28"/>
          <w:szCs w:val="28"/>
        </w:rPr>
      </w:pPr>
    </w:p>
    <w:p w:rsidR="009F427D" w:rsidRDefault="009F427D" w:rsidP="009F42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Учет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27D" w:rsidRDefault="009F427D" w:rsidP="009F427D">
      <w:pPr>
        <w:pStyle w:val="a3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С целью организации учета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муниципального нормативных правовых актов и проектов муниципальных нормативных правовых актов специалист ежегодно до 20 января года, следующего за отчетным, направляет главе поселения, перечень проведенных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проектов муниципальных нормативных правовых актов, перечень проведенных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муниципальных нормативных правовых актов, перечень поступивших экспертных заключений о результатах проведения независимых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экспертиз, информацию о количестве и</w:t>
      </w:r>
      <w:proofErr w:type="gramEnd"/>
      <w:r>
        <w:rPr>
          <w:sz w:val="28"/>
          <w:szCs w:val="28"/>
        </w:rPr>
        <w:t xml:space="preserve"> динамике выявления в результате проведения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информацию об устранении (не устранении)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F427D" w:rsidRDefault="009F427D" w:rsidP="009F427D"/>
    <w:p w:rsidR="009F427D" w:rsidRDefault="009F427D" w:rsidP="009F427D"/>
    <w:p w:rsidR="001E4ED6" w:rsidRDefault="001E4ED6" w:rsidP="009F427D">
      <w:pPr>
        <w:jc w:val="both"/>
      </w:pPr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61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27D"/>
    <w:rsid w:val="000A5D24"/>
    <w:rsid w:val="001E4ED6"/>
    <w:rsid w:val="003751D6"/>
    <w:rsid w:val="00436C6C"/>
    <w:rsid w:val="00485DAA"/>
    <w:rsid w:val="00664E39"/>
    <w:rsid w:val="00783D03"/>
    <w:rsid w:val="008D6478"/>
    <w:rsid w:val="00944BC0"/>
    <w:rsid w:val="009F427D"/>
    <w:rsid w:val="00A15577"/>
    <w:rsid w:val="00A30BAB"/>
    <w:rsid w:val="00B53654"/>
    <w:rsid w:val="00BB0801"/>
    <w:rsid w:val="00E64BFB"/>
    <w:rsid w:val="00EC65DA"/>
    <w:rsid w:val="00EE7097"/>
    <w:rsid w:val="00F55C22"/>
    <w:rsid w:val="00FA54F9"/>
    <w:rsid w:val="00FD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427D"/>
    <w:pPr>
      <w:spacing w:after="120"/>
    </w:pPr>
  </w:style>
  <w:style w:type="character" w:customStyle="1" w:styleId="a4">
    <w:name w:val="Основной текст Знак"/>
    <w:basedOn w:val="a0"/>
    <w:link w:val="a3"/>
    <w:rsid w:val="009F42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F427D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427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locked/>
    <w:rsid w:val="009F427D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27D"/>
    <w:pPr>
      <w:shd w:val="clear" w:color="auto" w:fill="FFFFFF"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">
    <w:name w:val="Основной текст (3)_"/>
    <w:link w:val="30"/>
    <w:locked/>
    <w:rsid w:val="009F427D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27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9F427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F427D"/>
    <w:rPr>
      <w:color w:val="0000FF"/>
      <w:u w:val="single"/>
    </w:rPr>
  </w:style>
  <w:style w:type="paragraph" w:customStyle="1" w:styleId="Default">
    <w:name w:val="Default"/>
    <w:rsid w:val="009F4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F427D"/>
    <w:pPr>
      <w:ind w:left="720"/>
      <w:contextualSpacing/>
    </w:pPr>
  </w:style>
  <w:style w:type="paragraph" w:styleId="a9">
    <w:name w:val="No Spacing"/>
    <w:qFormat/>
    <w:rsid w:val="00664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5958/5ac206a89ea76855804609cd950fca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111A-E96F-4560-BE8F-079DC17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13</cp:revision>
  <cp:lastPrinted>2023-05-24T10:32:00Z</cp:lastPrinted>
  <dcterms:created xsi:type="dcterms:W3CDTF">2023-05-24T09:45:00Z</dcterms:created>
  <dcterms:modified xsi:type="dcterms:W3CDTF">2023-06-09T07:25:00Z</dcterms:modified>
</cp:coreProperties>
</file>