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2"/>
      </w:tblGrid>
      <w:tr w:rsidR="0072584B" w:rsidRPr="00051F34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:rsidR="0072584B" w:rsidRPr="00855803" w:rsidRDefault="00B62579" w:rsidP="007A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7A53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5"/>
        <w:gridCol w:w="1835"/>
        <w:gridCol w:w="149"/>
        <w:gridCol w:w="2693"/>
      </w:tblGrid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:rsidR="0072584B" w:rsidRPr="006D4508" w:rsidRDefault="00CA6965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3654F0" w:rsidRPr="006D4508" w:rsidRDefault="003654F0" w:rsidP="009D1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0"/>
      </w:tblGrid>
      <w:tr w:rsidR="0072584B" w:rsidRPr="007157C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365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630310" w:rsidRPr="003654F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МУНИЦИПАЛЬНОГО ОБРАЗОВАНИЯ </w:t>
            </w:r>
            <w:r w:rsidR="00C72C69">
              <w:rPr>
                <w:rFonts w:ascii="Times New Roman" w:hAnsi="Times New Roman" w:cs="Times New Roman"/>
                <w:sz w:val="24"/>
                <w:szCs w:val="24"/>
              </w:rPr>
              <w:t>СТЕПНИНСКОЕ</w:t>
            </w:r>
            <w:r w:rsidR="00630310" w:rsidRPr="00365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МАРЬЯНОВСКОГО МУНИЦИПАЛЬНОГО РАЙОНА ОМСКОЙ ОБЛАСТИ </w:t>
            </w:r>
          </w:p>
        </w:tc>
      </w:tr>
      <w:tr w:rsidR="0072584B" w:rsidRPr="00051F34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72584B" w:rsidP="00C7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C72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 w:rsidRPr="00C72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>64605</w:t>
            </w:r>
            <w:r w:rsidR="00C72C69">
              <w:rPr>
                <w:rFonts w:ascii="Times New Roman" w:hAnsi="Times New Roman" w:cs="Times New Roman"/>
                <w:sz w:val="24"/>
              </w:rPr>
              <w:t>1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    Омская </w:t>
            </w:r>
            <w:proofErr w:type="spellStart"/>
            <w:proofErr w:type="gramStart"/>
            <w:r w:rsidR="00630310" w:rsidRPr="00C72C69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proofErr w:type="gram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Марьяновский р-н, село </w:t>
            </w:r>
            <w:r w:rsidR="00C72C69">
              <w:rPr>
                <w:rFonts w:ascii="Times New Roman" w:hAnsi="Times New Roman" w:cs="Times New Roman"/>
                <w:sz w:val="24"/>
              </w:rPr>
              <w:t>Степное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C72C69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C69">
              <w:rPr>
                <w:rFonts w:ascii="Times New Roman" w:hAnsi="Times New Roman" w:cs="Times New Roman"/>
                <w:sz w:val="24"/>
              </w:rPr>
              <w:t>Советская</w:t>
            </w:r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C72C69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="00630310" w:rsidRPr="00C72C69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C72C6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C72C69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7"/>
      </w:tblGrid>
      <w:tr w:rsidR="008A210A" w:rsidRPr="006D4508" w:rsidTr="007B2CA9">
        <w:tc>
          <w:tcPr>
            <w:tcW w:w="13467" w:type="dxa"/>
          </w:tcPr>
          <w:p w:rsidR="008A210A" w:rsidRPr="008A210A" w:rsidRDefault="008A210A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ar78"/>
            <w:bookmarkEnd w:id="3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8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9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90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1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051F34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2C69">
              <w:rPr>
                <w:sz w:val="28"/>
                <w:szCs w:val="28"/>
              </w:rPr>
              <w:t>04203384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84.11.3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3021FC" w:rsidP="00C7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526304</w:t>
            </w:r>
            <w:r w:rsidR="00C72C6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72C69">
              <w:rPr>
                <w:sz w:val="28"/>
                <w:szCs w:val="28"/>
              </w:rPr>
              <w:t>5521007389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C72C69" w:rsidRDefault="00C72C69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72C69">
              <w:rPr>
                <w:sz w:val="28"/>
                <w:szCs w:val="28"/>
              </w:rPr>
              <w:t>1055539006599</w:t>
            </w:r>
          </w:p>
        </w:tc>
      </w:tr>
    </w:tbl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8" w:name="Par99"/>
      <w:bookmarkEnd w:id="8"/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Par129"/>
            <w:bookmarkEnd w:id="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30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1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2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3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4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5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6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7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8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9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40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1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2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3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4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5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6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148EB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C72C6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0.6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0.6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:rsidTr="009D17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:rsidTr="009D175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9D175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9D175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9D17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271"/>
            <w:bookmarkEnd w:id="2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2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3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4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5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6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7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8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9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80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1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2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3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4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5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60C5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AF067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72C69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C72C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2" w:name="Par382"/>
      <w:bookmarkEnd w:id="42"/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3" w:name="Par405"/>
            <w:bookmarkEnd w:id="4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6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7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8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9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10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1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2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3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4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5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6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7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50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8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9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10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1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2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3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4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605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6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7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8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9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10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1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2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3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4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5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6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6" w:name="Par698"/>
      <w:bookmarkEnd w:id="76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397"/>
        <w:gridCol w:w="2127"/>
      </w:tblGrid>
      <w:tr w:rsidR="0072584B" w:rsidRPr="006D4508" w:rsidTr="009D175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9D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7" w:name="Par706"/>
            <w:bookmarkEnd w:id="7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9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12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5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8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21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4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7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30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3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6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9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42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051F3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5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8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51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4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7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60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3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6A2B4F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6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3402"/>
        <w:gridCol w:w="2171"/>
      </w:tblGrid>
      <w:tr w:rsidR="0072584B" w:rsidTr="000F2575">
        <w:tc>
          <w:tcPr>
            <w:tcW w:w="4106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72584B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:rsidTr="000F2575">
        <w:tc>
          <w:tcPr>
            <w:tcW w:w="4106" w:type="dxa"/>
          </w:tcPr>
          <w:p w:rsidR="000F2575" w:rsidRPr="006D4508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051F34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ГЛАВА </w:t>
            </w:r>
            <w:r w:rsidR="00C72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СТЕПНИНСКОГО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2584B" w:rsidRPr="00C72C69" w:rsidRDefault="00C72C69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Лепший Роман Алексеевич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:rsidR="0072584B" w:rsidRPr="0075421D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:rsidTr="000F2575">
        <w:tc>
          <w:tcPr>
            <w:tcW w:w="4106" w:type="dxa"/>
            <w:tcBorders>
              <w:top w:val="single" w:sz="4" w:space="0" w:color="auto"/>
            </w:tcBorders>
          </w:tcPr>
          <w:p w:rsidR="0072584B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584B" w:rsidRPr="000F2575" w:rsidRDefault="0072584B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2584B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051F34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0F2575" w:rsidRPr="00C72C69" w:rsidRDefault="00405DE5" w:rsidP="00C72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381-</w:t>
            </w:r>
            <w:r w:rsidR="00C7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</w:t>
            </w:r>
            <w:r w:rsidR="00C72C69">
              <w:rPr>
                <w:rFonts w:ascii="Times New Roman" w:hAnsi="Times New Roman" w:cs="Times New Roman"/>
                <w:sz w:val="20"/>
                <w:szCs w:val="20"/>
              </w:rPr>
              <w:t>8-500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F2575" w:rsidRPr="00373E4E" w:rsidRDefault="00C72C69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stepnoe@mrn.omskportal.ru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:rsidR="000F2575" w:rsidRPr="00EA46B7" w:rsidRDefault="00EA46B7" w:rsidP="007A5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</w:t>
            </w:r>
            <w:r w:rsidR="007A53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.202</w:t>
            </w:r>
            <w:r w:rsidR="007A53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F2575" w:rsidRPr="000F2575" w:rsidTr="000F2575">
        <w:tc>
          <w:tcPr>
            <w:tcW w:w="4106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0F2575" w:rsidRPr="000F2575" w:rsidRDefault="000F2575" w:rsidP="009D1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546ED8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28" w:rsidRDefault="00416628">
      <w:pPr>
        <w:spacing w:after="0" w:line="240" w:lineRule="auto"/>
      </w:pPr>
      <w:r>
        <w:separator/>
      </w:r>
    </w:p>
  </w:endnote>
  <w:endnote w:type="continuationSeparator" w:id="0">
    <w:p w:rsidR="00416628" w:rsidRDefault="0041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6D4508" w:rsidRDefault="00416628" w:rsidP="006D45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28" w:rsidRDefault="00416628">
      <w:pPr>
        <w:spacing w:after="0" w:line="240" w:lineRule="auto"/>
      </w:pPr>
      <w:r>
        <w:separator/>
      </w:r>
    </w:p>
  </w:footnote>
  <w:footnote w:type="continuationSeparator" w:id="0">
    <w:p w:rsidR="00416628" w:rsidRDefault="0041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6D4508" w:rsidRDefault="007708E3" w:rsidP="006D4508">
    <w:pPr>
      <w:pStyle w:val="a3"/>
    </w:pPr>
    <w:r w:rsidRPr="006D4508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75" w:rsidRPr="00AF0675" w:rsidRDefault="00416628" w:rsidP="00AF06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84B"/>
    <w:rsid w:val="00051F34"/>
    <w:rsid w:val="00092C93"/>
    <w:rsid w:val="000A06E6"/>
    <w:rsid w:val="000A71AC"/>
    <w:rsid w:val="000C0BDA"/>
    <w:rsid w:val="000D0269"/>
    <w:rsid w:val="000F2575"/>
    <w:rsid w:val="001237DF"/>
    <w:rsid w:val="00126A29"/>
    <w:rsid w:val="00127DD1"/>
    <w:rsid w:val="00135D5F"/>
    <w:rsid w:val="00144CD8"/>
    <w:rsid w:val="001769BC"/>
    <w:rsid w:val="00176D82"/>
    <w:rsid w:val="00181D7C"/>
    <w:rsid w:val="00182AC9"/>
    <w:rsid w:val="00182EB6"/>
    <w:rsid w:val="00183AD2"/>
    <w:rsid w:val="001E4C17"/>
    <w:rsid w:val="001E6582"/>
    <w:rsid w:val="001F2158"/>
    <w:rsid w:val="002043C9"/>
    <w:rsid w:val="00230E7D"/>
    <w:rsid w:val="00257C32"/>
    <w:rsid w:val="0026300D"/>
    <w:rsid w:val="002962E3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D6D68"/>
    <w:rsid w:val="00405DE5"/>
    <w:rsid w:val="00416628"/>
    <w:rsid w:val="00464976"/>
    <w:rsid w:val="00487E67"/>
    <w:rsid w:val="0049348A"/>
    <w:rsid w:val="004A15A7"/>
    <w:rsid w:val="004D0F39"/>
    <w:rsid w:val="005431C1"/>
    <w:rsid w:val="00546ED8"/>
    <w:rsid w:val="00563ED6"/>
    <w:rsid w:val="005B408E"/>
    <w:rsid w:val="005C59D3"/>
    <w:rsid w:val="005C68B0"/>
    <w:rsid w:val="005D0620"/>
    <w:rsid w:val="00601087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03419"/>
    <w:rsid w:val="007157C7"/>
    <w:rsid w:val="0072584B"/>
    <w:rsid w:val="00732F5E"/>
    <w:rsid w:val="0075421D"/>
    <w:rsid w:val="007708E3"/>
    <w:rsid w:val="007A4F49"/>
    <w:rsid w:val="007A5337"/>
    <w:rsid w:val="007A5432"/>
    <w:rsid w:val="007B2CA9"/>
    <w:rsid w:val="00833CB3"/>
    <w:rsid w:val="00855803"/>
    <w:rsid w:val="008631B8"/>
    <w:rsid w:val="00870703"/>
    <w:rsid w:val="00870F03"/>
    <w:rsid w:val="008A210A"/>
    <w:rsid w:val="008D0AAC"/>
    <w:rsid w:val="008D5D40"/>
    <w:rsid w:val="0090563C"/>
    <w:rsid w:val="0091267C"/>
    <w:rsid w:val="00925A58"/>
    <w:rsid w:val="00930392"/>
    <w:rsid w:val="009E0BCC"/>
    <w:rsid w:val="009E36A4"/>
    <w:rsid w:val="00A3192D"/>
    <w:rsid w:val="00A3586D"/>
    <w:rsid w:val="00A3716C"/>
    <w:rsid w:val="00A70F78"/>
    <w:rsid w:val="00AB1321"/>
    <w:rsid w:val="00AE4370"/>
    <w:rsid w:val="00AF355E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C01A5C"/>
    <w:rsid w:val="00C02A3B"/>
    <w:rsid w:val="00C12415"/>
    <w:rsid w:val="00C133B9"/>
    <w:rsid w:val="00C1550B"/>
    <w:rsid w:val="00C1665F"/>
    <w:rsid w:val="00C25148"/>
    <w:rsid w:val="00C34100"/>
    <w:rsid w:val="00C72C6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F2CF2"/>
    <w:rsid w:val="00E1140D"/>
    <w:rsid w:val="00E20086"/>
    <w:rsid w:val="00E22E1A"/>
    <w:rsid w:val="00E24F99"/>
    <w:rsid w:val="00E27FB9"/>
    <w:rsid w:val="00E3749F"/>
    <w:rsid w:val="00E4084A"/>
    <w:rsid w:val="00E42645"/>
    <w:rsid w:val="00E43FEC"/>
    <w:rsid w:val="00E93F72"/>
    <w:rsid w:val="00EA2269"/>
    <w:rsid w:val="00EA46B7"/>
    <w:rsid w:val="00EC38F3"/>
    <w:rsid w:val="00EE5388"/>
    <w:rsid w:val="00F16EA0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B1F3-216A-411F-A818-C1201A1B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Степное</cp:lastModifiedBy>
  <cp:revision>33</cp:revision>
  <dcterms:created xsi:type="dcterms:W3CDTF">2020-12-27T10:21:00Z</dcterms:created>
  <dcterms:modified xsi:type="dcterms:W3CDTF">2024-04-04T10:11:00Z</dcterms:modified>
</cp:coreProperties>
</file>