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41" w:rsidRDefault="00BB1340" w:rsidP="00BB1340">
      <w:pPr>
        <w:pStyle w:val="a3"/>
        <w:jc w:val="center"/>
        <w:rPr>
          <w:b/>
          <w:bCs/>
        </w:rPr>
      </w:pPr>
      <w:r w:rsidRPr="00BB1340">
        <w:rPr>
          <w:b/>
          <w:bCs/>
        </w:rPr>
        <w:t xml:space="preserve">Об ответственности несовершеннолетних за экстремизм, терроризм </w:t>
      </w:r>
    </w:p>
    <w:p w:rsidR="00BB1340" w:rsidRDefault="00BB1340" w:rsidP="00BB1340">
      <w:pPr>
        <w:pStyle w:val="a3"/>
        <w:jc w:val="center"/>
        <w:rPr>
          <w:b/>
          <w:bCs/>
        </w:rPr>
      </w:pPr>
      <w:r w:rsidRPr="00BB1340">
        <w:rPr>
          <w:b/>
          <w:bCs/>
        </w:rPr>
        <w:t>и иную деструктивную деятельность</w:t>
      </w:r>
    </w:p>
    <w:p w:rsidR="00917895" w:rsidRDefault="00917895" w:rsidP="00917895">
      <w:pPr>
        <w:pStyle w:val="a3"/>
        <w:jc w:val="both"/>
        <w:rPr>
          <w:b/>
          <w:bCs/>
        </w:rPr>
      </w:pPr>
    </w:p>
    <w:p w:rsidR="00917895" w:rsidRDefault="00917895" w:rsidP="00917895">
      <w:pPr>
        <w:pStyle w:val="a3"/>
        <w:ind w:firstLine="708"/>
        <w:jc w:val="both"/>
      </w:pPr>
      <w:r w:rsidRPr="00917895">
        <w:t xml:space="preserve">Что такое экстремистская деятельность указано в статье 1 Федерального закона от 25.07.2002 № 114-ФЗ «О противодействии экстремистской деятельности». Ею является, в том числе, публичное оправдание терроризма и иная террористическая деятельность, возбуждение социальной, расовой, национальной или религиозной розни, воспрепятствование законной деятельности государственных и муниципальных органов, соединенное с насилием либо угрозой его применения, использование нацистской атрибутики или символики, а также публичные призывы к осуществлению указанных деяний. </w:t>
      </w:r>
    </w:p>
    <w:p w:rsidR="00917895" w:rsidRPr="00917895" w:rsidRDefault="00917895" w:rsidP="00917895">
      <w:pPr>
        <w:pStyle w:val="a3"/>
        <w:ind w:firstLine="708"/>
        <w:jc w:val="both"/>
      </w:pPr>
      <w:r w:rsidRPr="00917895">
        <w:t>В настоящее время участились случаи участия несовершеннолетних и молодежи в несанкционированных массовых акциях, направленных на дестабилизацию ситуации в стране, разжигание межнациональных конфликтов.</w:t>
      </w:r>
    </w:p>
    <w:p w:rsidR="00917895" w:rsidRPr="00917895" w:rsidRDefault="00917895" w:rsidP="00917895">
      <w:pPr>
        <w:pStyle w:val="a3"/>
        <w:ind w:firstLine="708"/>
        <w:jc w:val="both"/>
      </w:pPr>
      <w:r w:rsidRPr="00917895">
        <w:t>Помните, что участие в указанных мероприятиях сопряжено с нарушением закона и может повлечь за собой привлечение к административной или даже уголовной ответственности!</w:t>
      </w:r>
    </w:p>
    <w:p w:rsidR="00917895" w:rsidRPr="00917895" w:rsidRDefault="00917895" w:rsidP="00917895">
      <w:pPr>
        <w:pStyle w:val="a3"/>
        <w:ind w:firstLine="708"/>
        <w:jc w:val="both"/>
      </w:pPr>
      <w:r w:rsidRPr="00917895">
        <w:t>Так, лица, достигшие возраста 16 лет, могут быть привлечены к административной ответственности:</w:t>
      </w:r>
    </w:p>
    <w:p w:rsidR="00917895" w:rsidRPr="00917895" w:rsidRDefault="00917895" w:rsidP="00917895">
      <w:pPr>
        <w:pStyle w:val="a3"/>
        <w:ind w:firstLine="708"/>
        <w:jc w:val="both"/>
      </w:pPr>
      <w:proofErr w:type="gramStart"/>
      <w:r w:rsidRPr="00917895">
        <w:t xml:space="preserve">- по части 6.1 статьи 20.2 </w:t>
      </w:r>
      <w:r>
        <w:t xml:space="preserve">КоАП РФ </w:t>
      </w:r>
      <w:r w:rsidRPr="00917895">
        <w:t>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917895" w:rsidRPr="00917895" w:rsidRDefault="00917895" w:rsidP="00917895">
      <w:pPr>
        <w:pStyle w:val="a3"/>
        <w:ind w:firstLine="708"/>
        <w:jc w:val="both"/>
      </w:pPr>
      <w:r w:rsidRPr="00917895">
        <w:t xml:space="preserve">- по части 1 статьи 20.3 </w:t>
      </w:r>
      <w:r>
        <w:t xml:space="preserve">КоАП РФ </w:t>
      </w:r>
      <w:r w:rsidRPr="00917895">
        <w:t>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917895" w:rsidRPr="00917895" w:rsidRDefault="00917895" w:rsidP="00917895">
      <w:pPr>
        <w:pStyle w:val="a3"/>
        <w:ind w:firstLine="708"/>
        <w:jc w:val="both"/>
      </w:pPr>
      <w:proofErr w:type="gramStart"/>
      <w:r w:rsidRPr="00917895">
        <w:t xml:space="preserve">- по статье 20.3.1 </w:t>
      </w:r>
      <w:r>
        <w:t xml:space="preserve">КоАП РФ </w:t>
      </w:r>
      <w:r w:rsidRPr="00917895">
        <w:t>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w:t>
      </w:r>
      <w:proofErr w:type="gramEnd"/>
    </w:p>
    <w:p w:rsidR="00917895" w:rsidRPr="00917895" w:rsidRDefault="00917895" w:rsidP="00917895">
      <w:pPr>
        <w:pStyle w:val="a3"/>
        <w:ind w:firstLine="708"/>
        <w:jc w:val="both"/>
      </w:pPr>
      <w:r w:rsidRPr="00917895">
        <w:t>- по статье 20.29 </w:t>
      </w:r>
      <w:r>
        <w:t xml:space="preserve">КоАП РФ </w:t>
      </w:r>
      <w:r w:rsidRPr="00917895">
        <w:t>за производство и распространение экстремистских материалов.</w:t>
      </w:r>
    </w:p>
    <w:p w:rsidR="00917895" w:rsidRPr="00917895" w:rsidRDefault="00917895" w:rsidP="00917895">
      <w:pPr>
        <w:pStyle w:val="a3"/>
        <w:ind w:firstLine="708"/>
        <w:jc w:val="both"/>
      </w:pPr>
      <w:r w:rsidRPr="00917895">
        <w:t>Наказанием за перечисленные деяния может быть штраф, обязательные работы и даже административный арест на срок до 15 суток.</w:t>
      </w:r>
    </w:p>
    <w:p w:rsidR="00917895" w:rsidRPr="00917895" w:rsidRDefault="00917895" w:rsidP="00917895">
      <w:pPr>
        <w:pStyle w:val="a3"/>
        <w:ind w:firstLine="708"/>
        <w:jc w:val="both"/>
      </w:pPr>
      <w:r w:rsidRPr="00917895">
        <w:t>С 16 лет несовершеннолетние могут быть привлечены также к уголовной ответственности:</w:t>
      </w:r>
    </w:p>
    <w:p w:rsidR="00917895" w:rsidRPr="00917895" w:rsidRDefault="00917895" w:rsidP="00917895">
      <w:pPr>
        <w:pStyle w:val="a3"/>
        <w:ind w:firstLine="708"/>
        <w:jc w:val="both"/>
      </w:pPr>
      <w:r w:rsidRPr="00917895">
        <w:t xml:space="preserve">- по статье 280 </w:t>
      </w:r>
      <w:r>
        <w:t>УК РФ</w:t>
      </w:r>
      <w:r w:rsidRPr="00917895">
        <w:t xml:space="preserve"> за публичные призывы к осуществлению экстремистской деятельности;</w:t>
      </w:r>
    </w:p>
    <w:p w:rsidR="00917895" w:rsidRPr="00917895" w:rsidRDefault="00917895" w:rsidP="00917895">
      <w:pPr>
        <w:pStyle w:val="a3"/>
        <w:ind w:firstLine="708"/>
        <w:jc w:val="both"/>
      </w:pPr>
      <w:r w:rsidRPr="00917895">
        <w:t xml:space="preserve">- по статье 280.4 </w:t>
      </w:r>
      <w:r>
        <w:t>УК РФ</w:t>
      </w:r>
      <w:r w:rsidRPr="00917895">
        <w:t xml:space="preserve">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w:t>
      </w:r>
    </w:p>
    <w:p w:rsidR="00917895" w:rsidRPr="00917895" w:rsidRDefault="00917895" w:rsidP="00917895">
      <w:pPr>
        <w:pStyle w:val="a3"/>
        <w:ind w:firstLine="708"/>
        <w:jc w:val="both"/>
      </w:pPr>
      <w:proofErr w:type="gramStart"/>
      <w:r w:rsidRPr="00917895">
        <w:t xml:space="preserve">- по статье 282 </w:t>
      </w:r>
      <w:r>
        <w:t>УК РФ</w:t>
      </w:r>
      <w:r w:rsidRPr="00917895">
        <w:t xml:space="preserve">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w:t>
      </w:r>
      <w:r w:rsidRPr="00917895">
        <w:lastRenderedPageBreak/>
        <w:t>телекоммуникационных сетей, лицом после его привлечения к административной ответственности за</w:t>
      </w:r>
      <w:proofErr w:type="gramEnd"/>
      <w:r w:rsidRPr="00917895">
        <w:t xml:space="preserve"> аналогичное деяние в течение одного года;</w:t>
      </w:r>
    </w:p>
    <w:p w:rsidR="00917895" w:rsidRPr="00917895" w:rsidRDefault="00917895" w:rsidP="00917895">
      <w:pPr>
        <w:pStyle w:val="a3"/>
        <w:ind w:firstLine="708"/>
        <w:jc w:val="both"/>
      </w:pPr>
      <w:r w:rsidRPr="00917895">
        <w:t xml:space="preserve">- по статье 282.4 </w:t>
      </w:r>
      <w:r>
        <w:t>УК РФ</w:t>
      </w:r>
      <w:r w:rsidRPr="00917895">
        <w:t xml:space="preserve">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лицом, подвергнутым административному наказанию за любое из административных правонарушений, предусмотренных статьей 20.3 </w:t>
      </w:r>
      <w:r>
        <w:t>КоАП РФ</w:t>
      </w:r>
      <w:r w:rsidRPr="00917895">
        <w:t>.</w:t>
      </w:r>
    </w:p>
    <w:p w:rsidR="00842127" w:rsidRDefault="00842127" w:rsidP="00842127">
      <w:pPr>
        <w:pStyle w:val="a3"/>
      </w:pPr>
    </w:p>
    <w:p w:rsidR="00CC5085" w:rsidRDefault="00CC5085" w:rsidP="00842127">
      <w:pPr>
        <w:pStyle w:val="a3"/>
      </w:pPr>
    </w:p>
    <w:p w:rsidR="00CC5085" w:rsidRDefault="00CC5085" w:rsidP="00842127">
      <w:pPr>
        <w:pStyle w:val="a3"/>
      </w:pPr>
    </w:p>
    <w:p w:rsidR="00477E3F" w:rsidRPr="00BB1340" w:rsidRDefault="00477E3F" w:rsidP="00CC5085">
      <w:pPr>
        <w:pStyle w:val="a3"/>
        <w:jc w:val="both"/>
      </w:pPr>
      <w:bookmarkStart w:id="0" w:name="_GoBack"/>
      <w:bookmarkEnd w:id="0"/>
    </w:p>
    <w:sectPr w:rsidR="00477E3F" w:rsidRPr="00BB1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3D10"/>
    <w:multiLevelType w:val="multilevel"/>
    <w:tmpl w:val="B6A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6D"/>
    <w:rsid w:val="000A32CF"/>
    <w:rsid w:val="001231B6"/>
    <w:rsid w:val="001368B8"/>
    <w:rsid w:val="001970DC"/>
    <w:rsid w:val="003C4136"/>
    <w:rsid w:val="00444DE1"/>
    <w:rsid w:val="00477E3F"/>
    <w:rsid w:val="00483B67"/>
    <w:rsid w:val="004B0441"/>
    <w:rsid w:val="004D7122"/>
    <w:rsid w:val="00555D6D"/>
    <w:rsid w:val="0056192F"/>
    <w:rsid w:val="0067113D"/>
    <w:rsid w:val="006C1401"/>
    <w:rsid w:val="006D6F0C"/>
    <w:rsid w:val="00842127"/>
    <w:rsid w:val="00845973"/>
    <w:rsid w:val="008E5DCF"/>
    <w:rsid w:val="00917895"/>
    <w:rsid w:val="009D6AE3"/>
    <w:rsid w:val="00A042BE"/>
    <w:rsid w:val="00B76139"/>
    <w:rsid w:val="00BB1340"/>
    <w:rsid w:val="00CC5085"/>
    <w:rsid w:val="00CE5DE2"/>
    <w:rsid w:val="00DC0CA5"/>
    <w:rsid w:val="00E13EE6"/>
    <w:rsid w:val="00E6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T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6AE3"/>
    <w:pPr>
      <w:spacing w:after="0" w:line="240" w:lineRule="auto"/>
    </w:pPr>
    <w:rPr>
      <w:rFonts w:ascii="Times New Roman" w:hAnsi="Times New Roman"/>
      <w:sz w:val="24"/>
    </w:rPr>
  </w:style>
  <w:style w:type="character" w:styleId="a4">
    <w:name w:val="Hyperlink"/>
    <w:basedOn w:val="a0"/>
    <w:uiPriority w:val="99"/>
    <w:unhideWhenUsed/>
    <w:rsid w:val="000A32CF"/>
    <w:rPr>
      <w:color w:val="0000FF" w:themeColor="hyperlink"/>
      <w:u w:val="single"/>
    </w:rPr>
  </w:style>
  <w:style w:type="paragraph" w:styleId="a5">
    <w:name w:val="Balloon Text"/>
    <w:basedOn w:val="a"/>
    <w:link w:val="a6"/>
    <w:uiPriority w:val="99"/>
    <w:semiHidden/>
    <w:unhideWhenUsed/>
    <w:rsid w:val="00DC0C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CA5"/>
    <w:rPr>
      <w:rFonts w:ascii="Tahoma" w:hAnsi="Tahoma" w:cs="Tahoma"/>
      <w:sz w:val="16"/>
      <w:szCs w:val="16"/>
      <w:lang w:val="en-T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T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6AE3"/>
    <w:pPr>
      <w:spacing w:after="0" w:line="240" w:lineRule="auto"/>
    </w:pPr>
    <w:rPr>
      <w:rFonts w:ascii="Times New Roman" w:hAnsi="Times New Roman"/>
      <w:sz w:val="24"/>
    </w:rPr>
  </w:style>
  <w:style w:type="character" w:styleId="a4">
    <w:name w:val="Hyperlink"/>
    <w:basedOn w:val="a0"/>
    <w:uiPriority w:val="99"/>
    <w:unhideWhenUsed/>
    <w:rsid w:val="000A32CF"/>
    <w:rPr>
      <w:color w:val="0000FF" w:themeColor="hyperlink"/>
      <w:u w:val="single"/>
    </w:rPr>
  </w:style>
  <w:style w:type="paragraph" w:styleId="a5">
    <w:name w:val="Balloon Text"/>
    <w:basedOn w:val="a"/>
    <w:link w:val="a6"/>
    <w:uiPriority w:val="99"/>
    <w:semiHidden/>
    <w:unhideWhenUsed/>
    <w:rsid w:val="00DC0C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CA5"/>
    <w:rPr>
      <w:rFonts w:ascii="Tahoma" w:hAnsi="Tahoma" w:cs="Tahoma"/>
      <w:sz w:val="16"/>
      <w:szCs w:val="16"/>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609">
      <w:bodyDiv w:val="1"/>
      <w:marLeft w:val="0"/>
      <w:marRight w:val="0"/>
      <w:marTop w:val="0"/>
      <w:marBottom w:val="0"/>
      <w:divBdr>
        <w:top w:val="none" w:sz="0" w:space="0" w:color="auto"/>
        <w:left w:val="none" w:sz="0" w:space="0" w:color="auto"/>
        <w:bottom w:val="none" w:sz="0" w:space="0" w:color="auto"/>
        <w:right w:val="none" w:sz="0" w:space="0" w:color="auto"/>
      </w:divBdr>
    </w:div>
    <w:div w:id="126701184">
      <w:bodyDiv w:val="1"/>
      <w:marLeft w:val="0"/>
      <w:marRight w:val="0"/>
      <w:marTop w:val="0"/>
      <w:marBottom w:val="0"/>
      <w:divBdr>
        <w:top w:val="none" w:sz="0" w:space="0" w:color="auto"/>
        <w:left w:val="none" w:sz="0" w:space="0" w:color="auto"/>
        <w:bottom w:val="none" w:sz="0" w:space="0" w:color="auto"/>
        <w:right w:val="none" w:sz="0" w:space="0" w:color="auto"/>
      </w:divBdr>
      <w:divsChild>
        <w:div w:id="1046753928">
          <w:marLeft w:val="0"/>
          <w:marRight w:val="0"/>
          <w:marTop w:val="0"/>
          <w:marBottom w:val="0"/>
          <w:divBdr>
            <w:top w:val="none" w:sz="0" w:space="0" w:color="auto"/>
            <w:left w:val="none" w:sz="0" w:space="0" w:color="auto"/>
            <w:bottom w:val="none" w:sz="0" w:space="0" w:color="auto"/>
            <w:right w:val="none" w:sz="0" w:space="0" w:color="auto"/>
          </w:divBdr>
        </w:div>
        <w:div w:id="311523183">
          <w:marLeft w:val="0"/>
          <w:marRight w:val="0"/>
          <w:marTop w:val="0"/>
          <w:marBottom w:val="0"/>
          <w:divBdr>
            <w:top w:val="none" w:sz="0" w:space="0" w:color="auto"/>
            <w:left w:val="none" w:sz="0" w:space="0" w:color="auto"/>
            <w:bottom w:val="none" w:sz="0" w:space="0" w:color="auto"/>
            <w:right w:val="none" w:sz="0" w:space="0" w:color="auto"/>
          </w:divBdr>
        </w:div>
        <w:div w:id="396166995">
          <w:marLeft w:val="0"/>
          <w:marRight w:val="0"/>
          <w:marTop w:val="0"/>
          <w:marBottom w:val="0"/>
          <w:divBdr>
            <w:top w:val="none" w:sz="0" w:space="0" w:color="auto"/>
            <w:left w:val="none" w:sz="0" w:space="0" w:color="auto"/>
            <w:bottom w:val="none" w:sz="0" w:space="0" w:color="auto"/>
            <w:right w:val="none" w:sz="0" w:space="0" w:color="auto"/>
          </w:divBdr>
        </w:div>
      </w:divsChild>
    </w:div>
    <w:div w:id="190919695">
      <w:bodyDiv w:val="1"/>
      <w:marLeft w:val="0"/>
      <w:marRight w:val="0"/>
      <w:marTop w:val="0"/>
      <w:marBottom w:val="0"/>
      <w:divBdr>
        <w:top w:val="none" w:sz="0" w:space="0" w:color="auto"/>
        <w:left w:val="none" w:sz="0" w:space="0" w:color="auto"/>
        <w:bottom w:val="none" w:sz="0" w:space="0" w:color="auto"/>
        <w:right w:val="none" w:sz="0" w:space="0" w:color="auto"/>
      </w:divBdr>
      <w:divsChild>
        <w:div w:id="973869539">
          <w:marLeft w:val="0"/>
          <w:marRight w:val="0"/>
          <w:marTop w:val="0"/>
          <w:marBottom w:val="0"/>
          <w:divBdr>
            <w:top w:val="none" w:sz="0" w:space="0" w:color="auto"/>
            <w:left w:val="none" w:sz="0" w:space="0" w:color="auto"/>
            <w:bottom w:val="none" w:sz="0" w:space="0" w:color="auto"/>
            <w:right w:val="none" w:sz="0" w:space="0" w:color="auto"/>
          </w:divBdr>
        </w:div>
        <w:div w:id="176623238">
          <w:marLeft w:val="0"/>
          <w:marRight w:val="0"/>
          <w:marTop w:val="0"/>
          <w:marBottom w:val="0"/>
          <w:divBdr>
            <w:top w:val="none" w:sz="0" w:space="0" w:color="auto"/>
            <w:left w:val="none" w:sz="0" w:space="0" w:color="auto"/>
            <w:bottom w:val="none" w:sz="0" w:space="0" w:color="auto"/>
            <w:right w:val="none" w:sz="0" w:space="0" w:color="auto"/>
          </w:divBdr>
          <w:divsChild>
            <w:div w:id="835271424">
              <w:marLeft w:val="0"/>
              <w:marRight w:val="0"/>
              <w:marTop w:val="0"/>
              <w:marBottom w:val="0"/>
              <w:divBdr>
                <w:top w:val="none" w:sz="0" w:space="0" w:color="auto"/>
                <w:left w:val="none" w:sz="0" w:space="0" w:color="auto"/>
                <w:bottom w:val="none" w:sz="0" w:space="0" w:color="auto"/>
                <w:right w:val="none" w:sz="0" w:space="0" w:color="auto"/>
              </w:divBdr>
            </w:div>
          </w:divsChild>
        </w:div>
        <w:div w:id="868878640">
          <w:marLeft w:val="0"/>
          <w:marRight w:val="0"/>
          <w:marTop w:val="0"/>
          <w:marBottom w:val="0"/>
          <w:divBdr>
            <w:top w:val="none" w:sz="0" w:space="0" w:color="auto"/>
            <w:left w:val="none" w:sz="0" w:space="0" w:color="auto"/>
            <w:bottom w:val="none" w:sz="0" w:space="0" w:color="auto"/>
            <w:right w:val="none" w:sz="0" w:space="0" w:color="auto"/>
          </w:divBdr>
        </w:div>
      </w:divsChild>
    </w:div>
    <w:div w:id="335379610">
      <w:bodyDiv w:val="1"/>
      <w:marLeft w:val="0"/>
      <w:marRight w:val="0"/>
      <w:marTop w:val="0"/>
      <w:marBottom w:val="0"/>
      <w:divBdr>
        <w:top w:val="none" w:sz="0" w:space="0" w:color="auto"/>
        <w:left w:val="none" w:sz="0" w:space="0" w:color="auto"/>
        <w:bottom w:val="none" w:sz="0" w:space="0" w:color="auto"/>
        <w:right w:val="none" w:sz="0" w:space="0" w:color="auto"/>
      </w:divBdr>
    </w:div>
    <w:div w:id="514614736">
      <w:bodyDiv w:val="1"/>
      <w:marLeft w:val="0"/>
      <w:marRight w:val="0"/>
      <w:marTop w:val="0"/>
      <w:marBottom w:val="0"/>
      <w:divBdr>
        <w:top w:val="none" w:sz="0" w:space="0" w:color="auto"/>
        <w:left w:val="none" w:sz="0" w:space="0" w:color="auto"/>
        <w:bottom w:val="none" w:sz="0" w:space="0" w:color="auto"/>
        <w:right w:val="none" w:sz="0" w:space="0" w:color="auto"/>
      </w:divBdr>
    </w:div>
    <w:div w:id="549272633">
      <w:bodyDiv w:val="1"/>
      <w:marLeft w:val="0"/>
      <w:marRight w:val="0"/>
      <w:marTop w:val="0"/>
      <w:marBottom w:val="0"/>
      <w:divBdr>
        <w:top w:val="none" w:sz="0" w:space="0" w:color="auto"/>
        <w:left w:val="none" w:sz="0" w:space="0" w:color="auto"/>
        <w:bottom w:val="none" w:sz="0" w:space="0" w:color="auto"/>
        <w:right w:val="none" w:sz="0" w:space="0" w:color="auto"/>
      </w:divBdr>
      <w:divsChild>
        <w:div w:id="198663636">
          <w:marLeft w:val="0"/>
          <w:marRight w:val="0"/>
          <w:marTop w:val="0"/>
          <w:marBottom w:val="960"/>
          <w:divBdr>
            <w:top w:val="none" w:sz="0" w:space="0" w:color="auto"/>
            <w:left w:val="none" w:sz="0" w:space="0" w:color="auto"/>
            <w:bottom w:val="none" w:sz="0" w:space="0" w:color="auto"/>
            <w:right w:val="none" w:sz="0" w:space="0" w:color="auto"/>
          </w:divBdr>
        </w:div>
        <w:div w:id="1359311986">
          <w:marLeft w:val="0"/>
          <w:marRight w:val="720"/>
          <w:marTop w:val="0"/>
          <w:marBottom w:val="0"/>
          <w:divBdr>
            <w:top w:val="none" w:sz="0" w:space="0" w:color="auto"/>
            <w:left w:val="none" w:sz="0" w:space="0" w:color="auto"/>
            <w:bottom w:val="none" w:sz="0" w:space="0" w:color="auto"/>
            <w:right w:val="none" w:sz="0" w:space="0" w:color="auto"/>
          </w:divBdr>
          <w:divsChild>
            <w:div w:id="650450830">
              <w:marLeft w:val="0"/>
              <w:marRight w:val="0"/>
              <w:marTop w:val="0"/>
              <w:marBottom w:val="120"/>
              <w:divBdr>
                <w:top w:val="none" w:sz="0" w:space="0" w:color="auto"/>
                <w:left w:val="none" w:sz="0" w:space="0" w:color="auto"/>
                <w:bottom w:val="none" w:sz="0" w:space="0" w:color="auto"/>
                <w:right w:val="none" w:sz="0" w:space="0" w:color="auto"/>
              </w:divBdr>
            </w:div>
            <w:div w:id="652025253">
              <w:marLeft w:val="0"/>
              <w:marRight w:val="0"/>
              <w:marTop w:val="0"/>
              <w:marBottom w:val="120"/>
              <w:divBdr>
                <w:top w:val="none" w:sz="0" w:space="0" w:color="auto"/>
                <w:left w:val="none" w:sz="0" w:space="0" w:color="auto"/>
                <w:bottom w:val="none" w:sz="0" w:space="0" w:color="auto"/>
                <w:right w:val="none" w:sz="0" w:space="0" w:color="auto"/>
              </w:divBdr>
            </w:div>
          </w:divsChild>
        </w:div>
        <w:div w:id="929041169">
          <w:marLeft w:val="0"/>
          <w:marRight w:val="0"/>
          <w:marTop w:val="0"/>
          <w:marBottom w:val="0"/>
          <w:divBdr>
            <w:top w:val="none" w:sz="0" w:space="0" w:color="auto"/>
            <w:left w:val="none" w:sz="0" w:space="0" w:color="auto"/>
            <w:bottom w:val="none" w:sz="0" w:space="0" w:color="auto"/>
            <w:right w:val="none" w:sz="0" w:space="0" w:color="auto"/>
          </w:divBdr>
          <w:divsChild>
            <w:div w:id="853416273">
              <w:marLeft w:val="0"/>
              <w:marRight w:val="0"/>
              <w:marTop w:val="0"/>
              <w:marBottom w:val="0"/>
              <w:divBdr>
                <w:top w:val="none" w:sz="0" w:space="0" w:color="auto"/>
                <w:left w:val="none" w:sz="0" w:space="0" w:color="auto"/>
                <w:bottom w:val="none" w:sz="0" w:space="0" w:color="auto"/>
                <w:right w:val="none" w:sz="0" w:space="0" w:color="auto"/>
              </w:divBdr>
              <w:divsChild>
                <w:div w:id="10373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4978">
      <w:bodyDiv w:val="1"/>
      <w:marLeft w:val="0"/>
      <w:marRight w:val="0"/>
      <w:marTop w:val="0"/>
      <w:marBottom w:val="0"/>
      <w:divBdr>
        <w:top w:val="none" w:sz="0" w:space="0" w:color="auto"/>
        <w:left w:val="none" w:sz="0" w:space="0" w:color="auto"/>
        <w:bottom w:val="none" w:sz="0" w:space="0" w:color="auto"/>
        <w:right w:val="none" w:sz="0" w:space="0" w:color="auto"/>
      </w:divBdr>
    </w:div>
    <w:div w:id="989097589">
      <w:bodyDiv w:val="1"/>
      <w:marLeft w:val="0"/>
      <w:marRight w:val="0"/>
      <w:marTop w:val="0"/>
      <w:marBottom w:val="0"/>
      <w:divBdr>
        <w:top w:val="none" w:sz="0" w:space="0" w:color="auto"/>
        <w:left w:val="none" w:sz="0" w:space="0" w:color="auto"/>
        <w:bottom w:val="none" w:sz="0" w:space="0" w:color="auto"/>
        <w:right w:val="none" w:sz="0" w:space="0" w:color="auto"/>
      </w:divBdr>
    </w:div>
    <w:div w:id="1450928033">
      <w:bodyDiv w:val="1"/>
      <w:marLeft w:val="0"/>
      <w:marRight w:val="0"/>
      <w:marTop w:val="0"/>
      <w:marBottom w:val="0"/>
      <w:divBdr>
        <w:top w:val="none" w:sz="0" w:space="0" w:color="auto"/>
        <w:left w:val="none" w:sz="0" w:space="0" w:color="auto"/>
        <w:bottom w:val="none" w:sz="0" w:space="0" w:color="auto"/>
        <w:right w:val="none" w:sz="0" w:space="0" w:color="auto"/>
      </w:divBdr>
      <w:divsChild>
        <w:div w:id="920868632">
          <w:marLeft w:val="0"/>
          <w:marRight w:val="0"/>
          <w:marTop w:val="0"/>
          <w:marBottom w:val="0"/>
          <w:divBdr>
            <w:top w:val="none" w:sz="0" w:space="0" w:color="auto"/>
            <w:left w:val="none" w:sz="0" w:space="0" w:color="auto"/>
            <w:bottom w:val="none" w:sz="0" w:space="0" w:color="auto"/>
            <w:right w:val="none" w:sz="0" w:space="0" w:color="auto"/>
          </w:divBdr>
          <w:divsChild>
            <w:div w:id="7799840">
              <w:marLeft w:val="0"/>
              <w:marRight w:val="0"/>
              <w:marTop w:val="0"/>
              <w:marBottom w:val="0"/>
              <w:divBdr>
                <w:top w:val="none" w:sz="0" w:space="0" w:color="auto"/>
                <w:left w:val="none" w:sz="0" w:space="0" w:color="auto"/>
                <w:bottom w:val="none" w:sz="0" w:space="0" w:color="auto"/>
                <w:right w:val="none" w:sz="0" w:space="0" w:color="auto"/>
              </w:divBdr>
              <w:divsChild>
                <w:div w:id="931819881">
                  <w:marLeft w:val="0"/>
                  <w:marRight w:val="0"/>
                  <w:marTop w:val="0"/>
                  <w:marBottom w:val="0"/>
                  <w:divBdr>
                    <w:top w:val="none" w:sz="0" w:space="0" w:color="auto"/>
                    <w:left w:val="none" w:sz="0" w:space="0" w:color="auto"/>
                    <w:bottom w:val="none" w:sz="0" w:space="0" w:color="auto"/>
                    <w:right w:val="none" w:sz="0" w:space="0" w:color="auto"/>
                  </w:divBdr>
                  <w:divsChild>
                    <w:div w:id="294265139">
                      <w:marLeft w:val="0"/>
                      <w:marRight w:val="0"/>
                      <w:marTop w:val="0"/>
                      <w:marBottom w:val="0"/>
                      <w:divBdr>
                        <w:top w:val="none" w:sz="0" w:space="0" w:color="auto"/>
                        <w:left w:val="none" w:sz="0" w:space="0" w:color="auto"/>
                        <w:bottom w:val="none" w:sz="0" w:space="0" w:color="auto"/>
                        <w:right w:val="none" w:sz="0" w:space="0" w:color="auto"/>
                      </w:divBdr>
                      <w:divsChild>
                        <w:div w:id="140998982">
                          <w:marLeft w:val="0"/>
                          <w:marRight w:val="0"/>
                          <w:marTop w:val="0"/>
                          <w:marBottom w:val="0"/>
                          <w:divBdr>
                            <w:top w:val="none" w:sz="0" w:space="0" w:color="auto"/>
                            <w:left w:val="none" w:sz="0" w:space="0" w:color="auto"/>
                            <w:bottom w:val="none" w:sz="0" w:space="0" w:color="auto"/>
                            <w:right w:val="none" w:sz="0" w:space="0" w:color="auto"/>
                          </w:divBdr>
                          <w:divsChild>
                            <w:div w:id="36052984">
                              <w:marLeft w:val="0"/>
                              <w:marRight w:val="0"/>
                              <w:marTop w:val="0"/>
                              <w:marBottom w:val="0"/>
                              <w:divBdr>
                                <w:top w:val="none" w:sz="0" w:space="0" w:color="auto"/>
                                <w:left w:val="none" w:sz="0" w:space="0" w:color="auto"/>
                                <w:bottom w:val="none" w:sz="0" w:space="0" w:color="auto"/>
                                <w:right w:val="none" w:sz="0" w:space="0" w:color="auto"/>
                              </w:divBdr>
                              <w:divsChild>
                                <w:div w:id="614601289">
                                  <w:marLeft w:val="0"/>
                                  <w:marRight w:val="0"/>
                                  <w:marTop w:val="0"/>
                                  <w:marBottom w:val="0"/>
                                  <w:divBdr>
                                    <w:top w:val="none" w:sz="0" w:space="0" w:color="auto"/>
                                    <w:left w:val="none" w:sz="0" w:space="0" w:color="auto"/>
                                    <w:bottom w:val="none" w:sz="0" w:space="0" w:color="auto"/>
                                    <w:right w:val="none" w:sz="0" w:space="0" w:color="auto"/>
                                  </w:divBdr>
                                  <w:divsChild>
                                    <w:div w:id="771318024">
                                      <w:marLeft w:val="0"/>
                                      <w:marRight w:val="0"/>
                                      <w:marTop w:val="0"/>
                                      <w:marBottom w:val="0"/>
                                      <w:divBdr>
                                        <w:top w:val="none" w:sz="0" w:space="0" w:color="auto"/>
                                        <w:left w:val="none" w:sz="0" w:space="0" w:color="auto"/>
                                        <w:bottom w:val="none" w:sz="0" w:space="0" w:color="auto"/>
                                        <w:right w:val="none" w:sz="0" w:space="0" w:color="auto"/>
                                      </w:divBdr>
                                      <w:divsChild>
                                        <w:div w:id="12910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442733">
      <w:bodyDiv w:val="1"/>
      <w:marLeft w:val="0"/>
      <w:marRight w:val="0"/>
      <w:marTop w:val="0"/>
      <w:marBottom w:val="0"/>
      <w:divBdr>
        <w:top w:val="none" w:sz="0" w:space="0" w:color="auto"/>
        <w:left w:val="none" w:sz="0" w:space="0" w:color="auto"/>
        <w:bottom w:val="none" w:sz="0" w:space="0" w:color="auto"/>
        <w:right w:val="none" w:sz="0" w:space="0" w:color="auto"/>
      </w:divBdr>
    </w:div>
    <w:div w:id="1828354515">
      <w:bodyDiv w:val="1"/>
      <w:marLeft w:val="0"/>
      <w:marRight w:val="0"/>
      <w:marTop w:val="0"/>
      <w:marBottom w:val="0"/>
      <w:divBdr>
        <w:top w:val="none" w:sz="0" w:space="0" w:color="auto"/>
        <w:left w:val="none" w:sz="0" w:space="0" w:color="auto"/>
        <w:bottom w:val="none" w:sz="0" w:space="0" w:color="auto"/>
        <w:right w:val="none" w:sz="0" w:space="0" w:color="auto"/>
      </w:divBdr>
    </w:div>
    <w:div w:id="2012877355">
      <w:bodyDiv w:val="1"/>
      <w:marLeft w:val="0"/>
      <w:marRight w:val="0"/>
      <w:marTop w:val="0"/>
      <w:marBottom w:val="0"/>
      <w:divBdr>
        <w:top w:val="none" w:sz="0" w:space="0" w:color="auto"/>
        <w:left w:val="none" w:sz="0" w:space="0" w:color="auto"/>
        <w:bottom w:val="none" w:sz="0" w:space="0" w:color="auto"/>
        <w:right w:val="none" w:sz="0" w:space="0" w:color="auto"/>
      </w:divBdr>
      <w:divsChild>
        <w:div w:id="562376846">
          <w:marLeft w:val="0"/>
          <w:marRight w:val="0"/>
          <w:marTop w:val="0"/>
          <w:marBottom w:val="960"/>
          <w:divBdr>
            <w:top w:val="none" w:sz="0" w:space="0" w:color="auto"/>
            <w:left w:val="none" w:sz="0" w:space="0" w:color="auto"/>
            <w:bottom w:val="none" w:sz="0" w:space="0" w:color="auto"/>
            <w:right w:val="none" w:sz="0" w:space="0" w:color="auto"/>
          </w:divBdr>
        </w:div>
        <w:div w:id="921912843">
          <w:marLeft w:val="0"/>
          <w:marRight w:val="720"/>
          <w:marTop w:val="0"/>
          <w:marBottom w:val="0"/>
          <w:divBdr>
            <w:top w:val="none" w:sz="0" w:space="0" w:color="auto"/>
            <w:left w:val="none" w:sz="0" w:space="0" w:color="auto"/>
            <w:bottom w:val="none" w:sz="0" w:space="0" w:color="auto"/>
            <w:right w:val="none" w:sz="0" w:space="0" w:color="auto"/>
          </w:divBdr>
          <w:divsChild>
            <w:div w:id="1486774486">
              <w:marLeft w:val="0"/>
              <w:marRight w:val="0"/>
              <w:marTop w:val="0"/>
              <w:marBottom w:val="120"/>
              <w:divBdr>
                <w:top w:val="none" w:sz="0" w:space="0" w:color="auto"/>
                <w:left w:val="none" w:sz="0" w:space="0" w:color="auto"/>
                <w:bottom w:val="none" w:sz="0" w:space="0" w:color="auto"/>
                <w:right w:val="none" w:sz="0" w:space="0" w:color="auto"/>
              </w:divBdr>
            </w:div>
            <w:div w:id="556935209">
              <w:marLeft w:val="0"/>
              <w:marRight w:val="0"/>
              <w:marTop w:val="0"/>
              <w:marBottom w:val="120"/>
              <w:divBdr>
                <w:top w:val="none" w:sz="0" w:space="0" w:color="auto"/>
                <w:left w:val="none" w:sz="0" w:space="0" w:color="auto"/>
                <w:bottom w:val="none" w:sz="0" w:space="0" w:color="auto"/>
                <w:right w:val="none" w:sz="0" w:space="0" w:color="auto"/>
              </w:divBdr>
            </w:div>
          </w:divsChild>
        </w:div>
        <w:div w:id="1797681076">
          <w:marLeft w:val="0"/>
          <w:marRight w:val="0"/>
          <w:marTop w:val="0"/>
          <w:marBottom w:val="0"/>
          <w:divBdr>
            <w:top w:val="none" w:sz="0" w:space="0" w:color="auto"/>
            <w:left w:val="none" w:sz="0" w:space="0" w:color="auto"/>
            <w:bottom w:val="none" w:sz="0" w:space="0" w:color="auto"/>
            <w:right w:val="none" w:sz="0" w:space="0" w:color="auto"/>
          </w:divBdr>
          <w:divsChild>
            <w:div w:id="810101165">
              <w:marLeft w:val="0"/>
              <w:marRight w:val="0"/>
              <w:marTop w:val="0"/>
              <w:marBottom w:val="0"/>
              <w:divBdr>
                <w:top w:val="none" w:sz="0" w:space="0" w:color="auto"/>
                <w:left w:val="none" w:sz="0" w:space="0" w:color="auto"/>
                <w:bottom w:val="none" w:sz="0" w:space="0" w:color="auto"/>
                <w:right w:val="none" w:sz="0" w:space="0" w:color="auto"/>
              </w:divBdr>
              <w:divsChild>
                <w:div w:id="9383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3648">
      <w:bodyDiv w:val="1"/>
      <w:marLeft w:val="0"/>
      <w:marRight w:val="0"/>
      <w:marTop w:val="0"/>
      <w:marBottom w:val="0"/>
      <w:divBdr>
        <w:top w:val="none" w:sz="0" w:space="0" w:color="auto"/>
        <w:left w:val="none" w:sz="0" w:space="0" w:color="auto"/>
        <w:bottom w:val="none" w:sz="0" w:space="0" w:color="auto"/>
        <w:right w:val="none" w:sz="0" w:space="0" w:color="auto"/>
      </w:divBdr>
    </w:div>
    <w:div w:id="2124767509">
      <w:bodyDiv w:val="1"/>
      <w:marLeft w:val="0"/>
      <w:marRight w:val="0"/>
      <w:marTop w:val="0"/>
      <w:marBottom w:val="0"/>
      <w:divBdr>
        <w:top w:val="none" w:sz="0" w:space="0" w:color="auto"/>
        <w:left w:val="none" w:sz="0" w:space="0" w:color="auto"/>
        <w:bottom w:val="none" w:sz="0" w:space="0" w:color="auto"/>
        <w:right w:val="none" w:sz="0" w:space="0" w:color="auto"/>
      </w:divBdr>
      <w:divsChild>
        <w:div w:id="1310132020">
          <w:marLeft w:val="0"/>
          <w:marRight w:val="0"/>
          <w:marTop w:val="0"/>
          <w:marBottom w:val="960"/>
          <w:divBdr>
            <w:top w:val="none" w:sz="0" w:space="0" w:color="auto"/>
            <w:left w:val="none" w:sz="0" w:space="0" w:color="auto"/>
            <w:bottom w:val="none" w:sz="0" w:space="0" w:color="auto"/>
            <w:right w:val="none" w:sz="0" w:space="0" w:color="auto"/>
          </w:divBdr>
        </w:div>
        <w:div w:id="1312566098">
          <w:marLeft w:val="0"/>
          <w:marRight w:val="720"/>
          <w:marTop w:val="0"/>
          <w:marBottom w:val="0"/>
          <w:divBdr>
            <w:top w:val="none" w:sz="0" w:space="0" w:color="auto"/>
            <w:left w:val="none" w:sz="0" w:space="0" w:color="auto"/>
            <w:bottom w:val="none" w:sz="0" w:space="0" w:color="auto"/>
            <w:right w:val="none" w:sz="0" w:space="0" w:color="auto"/>
          </w:divBdr>
          <w:divsChild>
            <w:div w:id="1373186380">
              <w:marLeft w:val="0"/>
              <w:marRight w:val="0"/>
              <w:marTop w:val="0"/>
              <w:marBottom w:val="120"/>
              <w:divBdr>
                <w:top w:val="none" w:sz="0" w:space="0" w:color="auto"/>
                <w:left w:val="none" w:sz="0" w:space="0" w:color="auto"/>
                <w:bottom w:val="none" w:sz="0" w:space="0" w:color="auto"/>
                <w:right w:val="none" w:sz="0" w:space="0" w:color="auto"/>
              </w:divBdr>
            </w:div>
            <w:div w:id="1435319853">
              <w:marLeft w:val="0"/>
              <w:marRight w:val="0"/>
              <w:marTop w:val="0"/>
              <w:marBottom w:val="120"/>
              <w:divBdr>
                <w:top w:val="none" w:sz="0" w:space="0" w:color="auto"/>
                <w:left w:val="none" w:sz="0" w:space="0" w:color="auto"/>
                <w:bottom w:val="none" w:sz="0" w:space="0" w:color="auto"/>
                <w:right w:val="none" w:sz="0" w:space="0" w:color="auto"/>
              </w:divBdr>
            </w:div>
          </w:divsChild>
        </w:div>
        <w:div w:id="894005272">
          <w:marLeft w:val="0"/>
          <w:marRight w:val="0"/>
          <w:marTop w:val="0"/>
          <w:marBottom w:val="0"/>
          <w:divBdr>
            <w:top w:val="none" w:sz="0" w:space="0" w:color="auto"/>
            <w:left w:val="none" w:sz="0" w:space="0" w:color="auto"/>
            <w:bottom w:val="none" w:sz="0" w:space="0" w:color="auto"/>
            <w:right w:val="none" w:sz="0" w:space="0" w:color="auto"/>
          </w:divBdr>
          <w:divsChild>
            <w:div w:id="188417639">
              <w:marLeft w:val="0"/>
              <w:marRight w:val="0"/>
              <w:marTop w:val="0"/>
              <w:marBottom w:val="0"/>
              <w:divBdr>
                <w:top w:val="none" w:sz="0" w:space="0" w:color="auto"/>
                <w:left w:val="none" w:sz="0" w:space="0" w:color="auto"/>
                <w:bottom w:val="none" w:sz="0" w:space="0" w:color="auto"/>
                <w:right w:val="none" w:sz="0" w:space="0" w:color="auto"/>
              </w:divBdr>
              <w:divsChild>
                <w:div w:id="20770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2025-06-24T12:08:00Z</dcterms:created>
  <dcterms:modified xsi:type="dcterms:W3CDTF">2025-07-01T07:12:00Z</dcterms:modified>
</cp:coreProperties>
</file>