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CD" w:rsidRDefault="00D963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 </w:t>
      </w:r>
    </w:p>
    <w:p w:rsidR="003E43CD" w:rsidRDefault="00D96350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 </w:t>
      </w:r>
      <w:r w:rsidR="003D1831">
        <w:rPr>
          <w:rFonts w:ascii="Times New Roman" w:hAnsi="Times New Roman" w:cs="Times New Roman"/>
          <w:sz w:val="24"/>
          <w:szCs w:val="24"/>
        </w:rPr>
        <w:t>распоряжению</w:t>
      </w:r>
      <w:r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</w:p>
    <w:p w:rsidR="003E43CD" w:rsidRDefault="00D96350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Степнинского сельского поселения  </w:t>
      </w:r>
    </w:p>
    <w:p w:rsidR="003E43CD" w:rsidRDefault="00D96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3E43CD" w:rsidRDefault="00D96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 реализации муниципальной программы «Развитие социально- экономического потенциала Степнинского сельского поселения Марьяновского муниципального района» подпрограммы «Эффективности бюджетных расходов Администрации Степнинского сельского поселения Марьяновского муниципального района»</w:t>
      </w:r>
    </w:p>
    <w:p w:rsidR="003E43CD" w:rsidRDefault="00D96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8029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3E43CD" w:rsidRDefault="00D96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использовании средств на реализацию муниципальной программы «Развитие социально- экономического потенциала Степнинского сельского поселения Марьяновского муниципального района» подпрограммы «Эффективности бюджетных расходов Администрации Степнинского сельского поселения Марьяновского муниципального района»</w:t>
      </w:r>
    </w:p>
    <w:tbl>
      <w:tblPr>
        <w:tblW w:w="15288" w:type="dxa"/>
        <w:tblInd w:w="-106" w:type="dxa"/>
        <w:tblLook w:val="01E0"/>
      </w:tblPr>
      <w:tblGrid>
        <w:gridCol w:w="676"/>
        <w:gridCol w:w="2686"/>
        <w:gridCol w:w="2731"/>
        <w:gridCol w:w="2096"/>
        <w:gridCol w:w="2125"/>
        <w:gridCol w:w="2695"/>
        <w:gridCol w:w="2279"/>
      </w:tblGrid>
      <w:tr w:rsidR="003E43CD" w:rsidTr="00366370">
        <w:trPr>
          <w:trHeight w:val="492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 w:rsidP="003663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 местного бюджета,</w:t>
            </w:r>
            <w:r w:rsidR="0036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3E43CD" w:rsidTr="00366370">
        <w:trPr>
          <w:trHeight w:val="2327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на реализацию подпрограммы &lt;*&gt;</w:t>
            </w:r>
          </w:p>
          <w:p w:rsidR="003E43CD" w:rsidRDefault="003E43CD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поступление средств на реализацию подпрограммы &lt;**&gt;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использовано средств (кассовые расходы) на реализацию подпрограммы &lt;***&gt;</w:t>
            </w:r>
          </w:p>
        </w:tc>
        <w:tc>
          <w:tcPr>
            <w:tcW w:w="2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CD" w:rsidTr="00366370">
        <w:trPr>
          <w:trHeight w:val="168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66370" w:rsidP="00366370">
            <w:pPr>
              <w:tabs>
                <w:tab w:val="left" w:pos="195"/>
                <w:tab w:val="center" w:pos="938"/>
              </w:tabs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029B7">
              <w:rPr>
                <w:rFonts w:ascii="Times New Roman" w:hAnsi="Times New Roman" w:cs="Times New Roman"/>
                <w:sz w:val="28"/>
                <w:szCs w:val="28"/>
              </w:rPr>
              <w:t>18 547,41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 w:rsidP="005A7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17 841,70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 w:rsidP="005A7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17 841,70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Pr="00366370" w:rsidRDefault="00D96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370">
              <w:rPr>
                <w:rFonts w:ascii="Times New Roman" w:hAnsi="Times New Roman" w:cs="Times New Roman"/>
                <w:sz w:val="24"/>
                <w:szCs w:val="24"/>
              </w:rPr>
              <w:t>Не использованы ассигнования дорожного фонда</w:t>
            </w:r>
            <w:r w:rsidR="00366370" w:rsidRPr="00366370">
              <w:rPr>
                <w:rFonts w:ascii="Times New Roman" w:hAnsi="Times New Roman" w:cs="Times New Roman"/>
                <w:sz w:val="24"/>
                <w:szCs w:val="24"/>
              </w:rPr>
              <w:t>, и по ремонту спортивного зала</w:t>
            </w:r>
          </w:p>
        </w:tc>
      </w:tr>
    </w:tbl>
    <w:p w:rsidR="003E43CD" w:rsidRDefault="003E43CD">
      <w:pPr>
        <w:rPr>
          <w:rFonts w:ascii="Times New Roman" w:hAnsi="Times New Roman" w:cs="Times New Roman"/>
          <w:sz w:val="16"/>
          <w:szCs w:val="16"/>
        </w:rPr>
      </w:pPr>
    </w:p>
    <w:p w:rsidR="003E43CD" w:rsidRDefault="00D96350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&lt;*&gt; –     Предусмотрено в муниципальном бюджете в соответствии с программой.</w:t>
      </w:r>
    </w:p>
    <w:p w:rsidR="003E43CD" w:rsidRDefault="00D96350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&lt;**&gt; –   Перечислено из муниципального бюджета исполнителю.</w:t>
      </w:r>
    </w:p>
    <w:p w:rsidR="003E43CD" w:rsidRDefault="00D96350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&lt;***&gt; – Перечислено исполнителем конкретным получателям (кассовые расходы). </w:t>
      </w:r>
    </w:p>
    <w:p w:rsidR="003E43CD" w:rsidRDefault="003E43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43CD" w:rsidRDefault="00D963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Результат проведенных мероприятий подпрограммы</w:t>
      </w:r>
    </w:p>
    <w:tbl>
      <w:tblPr>
        <w:tblW w:w="14992" w:type="dxa"/>
        <w:tblInd w:w="-106" w:type="dxa"/>
        <w:tblLook w:val="01E0"/>
      </w:tblPr>
      <w:tblGrid>
        <w:gridCol w:w="671"/>
        <w:gridCol w:w="3631"/>
        <w:gridCol w:w="2894"/>
        <w:gridCol w:w="7796"/>
      </w:tblGrid>
      <w:tr w:rsidR="003E43CD" w:rsidTr="00F73C20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информация о результатах реализации мероприятия</w:t>
            </w:r>
          </w:p>
        </w:tc>
      </w:tr>
      <w:tr w:rsidR="003E43CD" w:rsidTr="00F73C20">
        <w:trPr>
          <w:trHeight w:val="40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основных функций администрации Степнинского сельского поселения (01.</w:t>
            </w:r>
            <w:r w:rsidR="005A740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руководства в сфере установленных функций в поселении</w:t>
            </w:r>
          </w:p>
        </w:tc>
      </w:tr>
      <w:tr w:rsidR="005A740B" w:rsidTr="00F73C20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40B" w:rsidRDefault="005A74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40B" w:rsidRDefault="005A7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40B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программных продуктов муниципальных образований Омской области (01.08.04)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B" w:rsidRDefault="005A74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40B" w:rsidRDefault="00020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</w:t>
            </w:r>
            <w:r w:rsidRPr="000209F1">
              <w:rPr>
                <w:rFonts w:ascii="Times New Roman" w:hAnsi="Times New Roman" w:cs="Times New Roman"/>
                <w:sz w:val="28"/>
                <w:szCs w:val="28"/>
              </w:rPr>
              <w:t>опровождение программных продуктов муниципальных образований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43CD" w:rsidTr="00F73C20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42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5A7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40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(финансиста) (01.08.02)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специалиста по исполнению бюджета поселения</w:t>
            </w:r>
            <w:r w:rsidR="006101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3C20" w:rsidTr="00F73C20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C20" w:rsidRDefault="006945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C20" w:rsidRDefault="00F73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C2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осуществлению внутреннего муниципального финансового контроля (01.08.29)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20" w:rsidRDefault="00F73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20" w:rsidRDefault="00F73C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специалиста по </w:t>
            </w:r>
            <w:r w:rsidRPr="00F73C20">
              <w:rPr>
                <w:rFonts w:ascii="Times New Roman" w:hAnsi="Times New Roman" w:cs="Times New Roman"/>
                <w:sz w:val="28"/>
                <w:szCs w:val="28"/>
              </w:rPr>
              <w:t>осуществлению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43CD" w:rsidTr="00F73C20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6945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(01.</w:t>
            </w:r>
            <w:r w:rsidR="00F73C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военно-учетного работника</w:t>
            </w:r>
          </w:p>
        </w:tc>
      </w:tr>
      <w:tr w:rsidR="003E43CD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66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учреждений культуры (01.</w:t>
            </w:r>
            <w:r w:rsidR="00F73C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.14)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учреждений культуры, на проведение культурных мероприятий</w:t>
            </w:r>
          </w:p>
        </w:tc>
      </w:tr>
      <w:tr w:rsidR="003E43CD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66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(01.</w:t>
            </w:r>
            <w:r w:rsidR="00F73C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.17)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</w:t>
            </w:r>
          </w:p>
        </w:tc>
      </w:tr>
      <w:tr w:rsidR="008029B7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9B7" w:rsidRDefault="00802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9B7" w:rsidRDefault="00802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Благоустройство (01.08.18)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9B7" w:rsidRDefault="00802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9B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9B7" w:rsidRDefault="008029B7" w:rsidP="008029B7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</w:tr>
      <w:tr w:rsidR="003E43CD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802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спорта, физической культуры (01.</w:t>
            </w:r>
            <w:r w:rsidR="00F73C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.19)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и проведения спортивных мероприятий </w:t>
            </w:r>
          </w:p>
        </w:tc>
      </w:tr>
      <w:tr w:rsidR="003E43CD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802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(выполнение доли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культуре) (01.</w:t>
            </w:r>
            <w:r w:rsidR="00F73C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.23)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заработную плату работникам культуры</w:t>
            </w:r>
          </w:p>
        </w:tc>
      </w:tr>
      <w:tr w:rsidR="00610137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137" w:rsidRDefault="00366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2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137" w:rsidRDefault="00366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6370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ремонт систем водоснабжения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66370">
              <w:rPr>
                <w:rFonts w:ascii="Times New Roman" w:hAnsi="Times New Roman" w:cs="Times New Roman"/>
                <w:sz w:val="28"/>
                <w:szCs w:val="28"/>
              </w:rPr>
              <w:t>01.08.28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37" w:rsidRDefault="00610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Степнинского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37" w:rsidRDefault="00366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6370">
              <w:rPr>
                <w:rFonts w:ascii="Times New Roman" w:hAnsi="Times New Roman" w:cs="Times New Roman"/>
                <w:sz w:val="28"/>
                <w:szCs w:val="28"/>
              </w:rPr>
              <w:t>Содержание и ремонт систем водоснабжения</w:t>
            </w:r>
          </w:p>
        </w:tc>
      </w:tr>
      <w:tr w:rsidR="00610137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137" w:rsidRDefault="006945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63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137" w:rsidRDefault="00366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637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Доме культуры, расположенном по адресу Омская область, Марьяновский муниципальный район, </w:t>
            </w:r>
            <w:proofErr w:type="gramStart"/>
            <w:r w:rsidRPr="003663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66370">
              <w:rPr>
                <w:rFonts w:ascii="Times New Roman" w:hAnsi="Times New Roman" w:cs="Times New Roman"/>
                <w:sz w:val="28"/>
                <w:szCs w:val="28"/>
              </w:rPr>
              <w:t>. Степное, ул. Центральная, 27 (01.08.49)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37" w:rsidRDefault="004269F5" w:rsidP="0042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9F5">
              <w:rPr>
                <w:rFonts w:ascii="Times New Roman" w:hAnsi="Times New Roman" w:cs="Times New Roman"/>
                <w:sz w:val="28"/>
                <w:szCs w:val="28"/>
              </w:rPr>
              <w:t>Администрация   Степнинского сельского поселения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37" w:rsidRDefault="00366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637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Доме культуры, расположенном по адресу Омская область, Марьяновский муниципальный район, </w:t>
            </w:r>
            <w:proofErr w:type="gramStart"/>
            <w:r w:rsidRPr="003663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66370">
              <w:rPr>
                <w:rFonts w:ascii="Times New Roman" w:hAnsi="Times New Roman" w:cs="Times New Roman"/>
                <w:sz w:val="28"/>
                <w:szCs w:val="28"/>
              </w:rPr>
              <w:t>. Степное, ул. Центральная, 27</w:t>
            </w:r>
          </w:p>
        </w:tc>
      </w:tr>
      <w:tr w:rsidR="008029B7" w:rsidTr="00F73C20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9B7" w:rsidRDefault="00802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9B7" w:rsidRPr="00366370" w:rsidRDefault="00802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9B7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(монтаж) недостающих средств организации и регулирования  дорожного движения, в том числе светофорных объектов в </w:t>
            </w:r>
            <w:r w:rsidRPr="008029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местах пешеходных переходов в одном уровне вблизи МБОУ «</w:t>
            </w:r>
            <w:proofErr w:type="spellStart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Степнинская</w:t>
            </w:r>
            <w:proofErr w:type="spellEnd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 xml:space="preserve"> СОШ» по ул. Советская, МБДОУ «</w:t>
            </w:r>
            <w:proofErr w:type="spellStart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Степнинский</w:t>
            </w:r>
            <w:proofErr w:type="spellEnd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 xml:space="preserve"> ДС» по ул. Центральная в </w:t>
            </w:r>
            <w:proofErr w:type="gramStart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. Степное Марьяновского муниципального района Омской области (01.08.56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9B7" w:rsidRDefault="008029B7" w:rsidP="004269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9B7" w:rsidRPr="008029B7" w:rsidRDefault="008029B7" w:rsidP="008029B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Администрация   Степнинского сельского поселения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9B7" w:rsidRDefault="00802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9B7" w:rsidRPr="008029B7" w:rsidRDefault="008029B7" w:rsidP="008029B7">
            <w:pPr>
              <w:tabs>
                <w:tab w:val="left" w:pos="9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Устройство (монтаж) недостающих средств организации и регулирования  дорожного движения, в том числе светофорных объектов в местах пешеходных переходов в одном уровне вблизи МБОУ «</w:t>
            </w:r>
            <w:proofErr w:type="spellStart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Степнинская</w:t>
            </w:r>
            <w:proofErr w:type="spellEnd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 xml:space="preserve"> СОШ» по ул. </w:t>
            </w:r>
            <w:r w:rsidRPr="008029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Советская, МБДОУ «</w:t>
            </w:r>
            <w:proofErr w:type="spellStart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Степнинский</w:t>
            </w:r>
            <w:proofErr w:type="spellEnd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 xml:space="preserve"> ДС» по ул. Центральная в </w:t>
            </w:r>
            <w:proofErr w:type="gramStart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029B7">
              <w:rPr>
                <w:rFonts w:ascii="Times New Roman" w:hAnsi="Times New Roman" w:cs="Times New Roman"/>
                <w:sz w:val="28"/>
                <w:szCs w:val="28"/>
              </w:rPr>
              <w:t>. Степное Марьяновского муниципального района Омской области</w:t>
            </w:r>
          </w:p>
        </w:tc>
      </w:tr>
    </w:tbl>
    <w:p w:rsidR="003E43CD" w:rsidRDefault="00D963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Оценка целевых индикаторов и эффективности подпрограммы</w:t>
      </w:r>
    </w:p>
    <w:tbl>
      <w:tblPr>
        <w:tblW w:w="14992" w:type="dxa"/>
        <w:tblInd w:w="-106" w:type="dxa"/>
        <w:tblLook w:val="01E0"/>
      </w:tblPr>
      <w:tblGrid>
        <w:gridCol w:w="594"/>
        <w:gridCol w:w="2864"/>
        <w:gridCol w:w="1551"/>
        <w:gridCol w:w="2102"/>
        <w:gridCol w:w="1754"/>
        <w:gridCol w:w="1655"/>
        <w:gridCol w:w="1790"/>
        <w:gridCol w:w="2682"/>
      </w:tblGrid>
      <w:tr w:rsidR="003E43CD">
        <w:trPr>
          <w:trHeight w:val="691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29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E43CD" w:rsidRDefault="003E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3E43CD" w:rsidRDefault="00D96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3E43CD"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подпрограммой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достигнуто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(+, -)</w:t>
            </w:r>
            <w:proofErr w:type="gram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D96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Выполнение,  %</w:t>
            </w:r>
          </w:p>
        </w:tc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CD">
        <w:trPr>
          <w:trHeight w:val="1974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нормативно правовых актов Администрации Степнинского сельского поселения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CD">
        <w:trPr>
          <w:trHeight w:val="3858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соответствия использования резервного фонда Администрации Степнинского сельского поселения Марьяновского муниципального района Омской области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CD">
        <w:trPr>
          <w:trHeight w:val="2293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просроченной кредиторской  задолженности местного бюджета к объему расходов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CD">
        <w:trPr>
          <w:trHeight w:val="676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расходов местного бюджета в рамках целевых программ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18 547,41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17 841,70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96,20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3CD">
        <w:trPr>
          <w:trHeight w:val="871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доли расходов на содержание органов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Администрации Степнинского сельского поселения Марьяновского муниципального района Омской области к нормативу формирования расходов на содержание органов местного самоуправления Администрации Степнинского сельского поселения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D9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3 610,97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3 071,04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802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85,05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3CD" w:rsidRDefault="003E43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43CD" w:rsidRDefault="00D96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Эффективность подпрограммы составляет</w:t>
      </w:r>
      <w:r w:rsidR="008029B7">
        <w:rPr>
          <w:rFonts w:ascii="Times New Roman" w:hAnsi="Times New Roman" w:cs="Times New Roman"/>
          <w:sz w:val="28"/>
          <w:szCs w:val="28"/>
        </w:rPr>
        <w:t xml:space="preserve"> 96,20</w:t>
      </w:r>
      <w:r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3E43CD" w:rsidRDefault="00D96350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Степнинского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/Р.А. Лепший/</w:t>
      </w:r>
    </w:p>
    <w:sectPr w:rsidR="003E43CD" w:rsidSect="00DB580C">
      <w:headerReference w:type="default" r:id="rId6"/>
      <w:footerReference w:type="default" r:id="rId7"/>
      <w:pgSz w:w="16838" w:h="11906" w:orient="landscape"/>
      <w:pgMar w:top="1134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251" w:rsidRDefault="00753251">
      <w:pPr>
        <w:spacing w:after="0" w:line="240" w:lineRule="auto"/>
      </w:pPr>
      <w:r>
        <w:separator/>
      </w:r>
    </w:p>
  </w:endnote>
  <w:endnote w:type="continuationSeparator" w:id="0">
    <w:p w:rsidR="00753251" w:rsidRDefault="00753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3CD" w:rsidRDefault="003E43C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251" w:rsidRDefault="00753251">
      <w:pPr>
        <w:spacing w:after="0" w:line="240" w:lineRule="auto"/>
      </w:pPr>
      <w:r>
        <w:separator/>
      </w:r>
    </w:p>
  </w:footnote>
  <w:footnote w:type="continuationSeparator" w:id="0">
    <w:p w:rsidR="00753251" w:rsidRDefault="00753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3CD" w:rsidRDefault="00DB580C">
    <w:pPr>
      <w:pStyle w:val="ab"/>
      <w:ind w:right="360"/>
    </w:pPr>
    <w:r>
      <w:rPr>
        <w:noProof/>
      </w:rPr>
      <w:pict>
        <v:rect id="Text Box 1" o:spid="_x0000_s2050" style="position:absolute;margin-left:773.1pt;margin-top:.05pt;width:12pt;height:13.75pt;z-index:-5033164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" filled="f" stroked="f">
          <v:textbox inset="0,0,0,0">
            <w:txbxContent>
              <w:p w:rsidR="003E43CD" w:rsidRDefault="003E43CD">
                <w:pPr>
                  <w:pStyle w:val="ad"/>
                </w:pPr>
              </w:p>
            </w:txbxContent>
          </v:textbox>
          <w10:wrap type="square" side="largest" anchorx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2049" type="#_x0000_t202" style="position:absolute;margin-left:0;margin-top:.05pt;width:6.15pt;height:14.65pt;z-index:2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" stroked="f">
          <v:fill opacity="0"/>
          <v:textbox style="mso-fit-shape-to-text:t" inset="0,0,0,0">
            <w:txbxContent>
              <w:p w:rsidR="003E43CD" w:rsidRDefault="00DB580C">
                <w:pPr>
                  <w:pStyle w:val="ab"/>
                </w:pPr>
                <w:r>
                  <w:rPr>
                    <w:rStyle w:val="a4"/>
                  </w:rPr>
                  <w:fldChar w:fldCharType="begin"/>
                </w:r>
                <w:r w:rsidR="00D96350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3D1831">
                  <w:rPr>
                    <w:rStyle w:val="a4"/>
                    <w:noProof/>
                  </w:rPr>
                  <w:t>7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E43CD"/>
    <w:rsid w:val="000209F1"/>
    <w:rsid w:val="000F5A97"/>
    <w:rsid w:val="00111B1C"/>
    <w:rsid w:val="0019277A"/>
    <w:rsid w:val="00245C98"/>
    <w:rsid w:val="00366370"/>
    <w:rsid w:val="00366E6E"/>
    <w:rsid w:val="003678ED"/>
    <w:rsid w:val="00377E47"/>
    <w:rsid w:val="003D1831"/>
    <w:rsid w:val="003E43CD"/>
    <w:rsid w:val="004269F5"/>
    <w:rsid w:val="005A740B"/>
    <w:rsid w:val="00610137"/>
    <w:rsid w:val="0069452F"/>
    <w:rsid w:val="00753251"/>
    <w:rsid w:val="00785D7B"/>
    <w:rsid w:val="007F03AB"/>
    <w:rsid w:val="008029B7"/>
    <w:rsid w:val="00820486"/>
    <w:rsid w:val="00B471D5"/>
    <w:rsid w:val="00C91196"/>
    <w:rsid w:val="00D96350"/>
    <w:rsid w:val="00DB580C"/>
    <w:rsid w:val="00F7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BF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locked/>
    <w:rsid w:val="00CE68F2"/>
    <w:rPr>
      <w:rFonts w:ascii="Times New Roman" w:hAnsi="Times New Roman" w:cs="Times New Roman"/>
      <w:sz w:val="24"/>
      <w:szCs w:val="24"/>
      <w:lang w:eastAsia="ar-SA" w:bidi="ar-SA"/>
    </w:rPr>
  </w:style>
  <w:style w:type="character" w:styleId="a4">
    <w:name w:val="page number"/>
    <w:basedOn w:val="a0"/>
    <w:uiPriority w:val="99"/>
    <w:qFormat/>
    <w:rsid w:val="00CE68F2"/>
  </w:style>
  <w:style w:type="paragraph" w:styleId="a5">
    <w:name w:val="Title"/>
    <w:basedOn w:val="a"/>
    <w:next w:val="a6"/>
    <w:qFormat/>
    <w:rsid w:val="00DB58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DB580C"/>
    <w:pPr>
      <w:spacing w:after="140"/>
    </w:pPr>
  </w:style>
  <w:style w:type="paragraph" w:styleId="a7">
    <w:name w:val="List"/>
    <w:basedOn w:val="a6"/>
    <w:rsid w:val="00DB580C"/>
    <w:rPr>
      <w:rFonts w:cs="Arial"/>
    </w:rPr>
  </w:style>
  <w:style w:type="paragraph" w:styleId="a8">
    <w:name w:val="caption"/>
    <w:basedOn w:val="a"/>
    <w:qFormat/>
    <w:rsid w:val="00DB58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DB580C"/>
    <w:pPr>
      <w:suppressLineNumbers/>
    </w:pPr>
    <w:rPr>
      <w:rFonts w:cs="Arial"/>
    </w:rPr>
  </w:style>
  <w:style w:type="paragraph" w:customStyle="1" w:styleId="ConsPlusNonformat">
    <w:name w:val="ConsPlusNonformat"/>
    <w:uiPriority w:val="99"/>
    <w:qFormat/>
    <w:rsid w:val="00CE68F2"/>
    <w:pPr>
      <w:widowControl w:val="0"/>
    </w:pPr>
    <w:rPr>
      <w:rFonts w:ascii="Courier New" w:hAnsi="Courier New" w:cs="Courier New"/>
      <w:sz w:val="22"/>
    </w:rPr>
  </w:style>
  <w:style w:type="paragraph" w:customStyle="1" w:styleId="aa">
    <w:name w:val="Верхний и нижний колонтитулы"/>
    <w:basedOn w:val="a"/>
    <w:qFormat/>
    <w:rsid w:val="00DB580C"/>
  </w:style>
  <w:style w:type="paragraph" w:styleId="ab">
    <w:name w:val="header"/>
    <w:basedOn w:val="a"/>
    <w:uiPriority w:val="99"/>
    <w:rsid w:val="00CE68F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ar-SA"/>
    </w:rPr>
  </w:style>
  <w:style w:type="paragraph" w:customStyle="1" w:styleId="ConsPlusCell">
    <w:name w:val="ConsPlusCell"/>
    <w:uiPriority w:val="99"/>
    <w:qFormat/>
    <w:rsid w:val="008666FF"/>
    <w:pPr>
      <w:widowControl w:val="0"/>
    </w:pPr>
    <w:rPr>
      <w:rFonts w:ascii="Arial" w:hAnsi="Arial" w:cs="Arial"/>
      <w:sz w:val="22"/>
    </w:rPr>
  </w:style>
  <w:style w:type="paragraph" w:customStyle="1" w:styleId="ac">
    <w:name w:val="Знак Знак Знак Знак Знак Знак Знак Знак Знак Знак"/>
    <w:basedOn w:val="a"/>
    <w:uiPriority w:val="99"/>
    <w:qFormat/>
    <w:rsid w:val="008666FF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d">
    <w:name w:val="Содержимое врезки"/>
    <w:basedOn w:val="a"/>
    <w:qFormat/>
    <w:rsid w:val="00DB580C"/>
  </w:style>
  <w:style w:type="paragraph" w:styleId="ae">
    <w:name w:val="footer"/>
    <w:basedOn w:val="aa"/>
    <w:rsid w:val="00DB5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ММР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Шмидт ЛИ</dc:creator>
  <dc:description/>
  <cp:lastModifiedBy>Степное</cp:lastModifiedBy>
  <cp:revision>20</cp:revision>
  <cp:lastPrinted>2016-03-15T03:57:00Z</cp:lastPrinted>
  <dcterms:created xsi:type="dcterms:W3CDTF">2019-06-11T09:30:00Z</dcterms:created>
  <dcterms:modified xsi:type="dcterms:W3CDTF">2025-02-20T10:55:00Z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 ММР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