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76" w:rsidRPr="00861276" w:rsidRDefault="00861276" w:rsidP="00861276">
      <w:pPr>
        <w:shd w:val="clear" w:color="auto" w:fill="FFFFFF"/>
        <w:spacing w:before="494" w:after="100" w:afterAutospacing="1" w:line="823" w:lineRule="atLeast"/>
        <w:outlineLvl w:val="0"/>
        <w:rPr>
          <w:rFonts w:ascii="Montserrat" w:eastAsia="Times New Roman" w:hAnsi="Montserrat" w:cs="Times New Roman"/>
          <w:b/>
          <w:bCs/>
          <w:color w:val="273350"/>
          <w:kern w:val="36"/>
          <w:sz w:val="66"/>
          <w:szCs w:val="66"/>
          <w:lang w:val="ru-RU" w:eastAsia="ru-RU" w:bidi="ar-SA"/>
        </w:rPr>
      </w:pPr>
      <w:r w:rsidRPr="00861276">
        <w:rPr>
          <w:rFonts w:ascii="Montserrat" w:eastAsia="Times New Roman" w:hAnsi="Montserrat" w:cs="Times New Roman"/>
          <w:b/>
          <w:bCs/>
          <w:color w:val="273350"/>
          <w:kern w:val="36"/>
          <w:sz w:val="66"/>
          <w:szCs w:val="66"/>
          <w:lang w:val="ru-RU" w:eastAsia="ru-RU" w:bidi="ar-SA"/>
        </w:rPr>
        <w:t>Экологическое просвещение</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Администрация Васильевского сельского поселения,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своей деятельности мы пытаемся помочь нашим пользователям в решении следующих вопросов:</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Как защитить свои экологические права?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Что такое экологические права?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Право на участие в принятии решений по охране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Международные соглашения (сохранение природных ресурсов).</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Право на доступ к экологической информации, включающее в себя: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понятие экологической информации;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классификация экологической информации;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источники и носители экологической информации;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ресурсы экологической информации, доступные населению через библиотеки;</w:t>
      </w:r>
      <w:r w:rsidRPr="00861276">
        <w:rPr>
          <w:rFonts w:ascii="Times New Roman" w:eastAsia="Times New Roman" w:hAnsi="Times New Roman" w:cs="Times New Roman"/>
          <w:color w:val="000000"/>
          <w:sz w:val="28"/>
          <w:szCs w:val="28"/>
          <w:shd w:val="clear" w:color="auto" w:fill="FFFFFF"/>
          <w:lang w:val="ru-RU" w:eastAsia="ru-RU" w:bidi="ar-SA"/>
        </w:rPr>
        <w:br/>
      </w:r>
      <w:r w:rsidRPr="00861276">
        <w:rPr>
          <w:rFonts w:ascii="Times New Roman" w:eastAsia="Times New Roman" w:hAnsi="Times New Roman" w:cs="Times New Roman"/>
          <w:color w:val="000000"/>
          <w:sz w:val="28"/>
          <w:szCs w:val="28"/>
          <w:shd w:val="clear" w:color="auto" w:fill="FFFFFF"/>
          <w:lang w:val="ru-RU" w:eastAsia="ru-RU" w:bidi="ar-SA"/>
        </w:rPr>
        <w:br/>
        <w:t> * книги, периодические издания на традиционных носителях;</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 издания на нетрадиционных носителях;</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 информационные ресурсы Интернет;</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 неопубликованные документы.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Можно выделить следующие тематические блоки экологической информации: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социальная экология, рассматривающая взаимоотношения общества и природы;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Источниками экологической информации являются: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документы, содержащие философско-теоретическое и научное осмысление концепции устойчивого развития, глобальных экологических проблем;</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о состоянии окружающей среды и мерах по её охране;</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proofErr w:type="gramStart"/>
      <w:r w:rsidRPr="00861276">
        <w:rPr>
          <w:rFonts w:ascii="Times New Roman" w:eastAsia="Times New Roman" w:hAnsi="Times New Roman" w:cs="Times New Roman"/>
          <w:color w:val="000000"/>
          <w:sz w:val="28"/>
          <w:szCs w:val="28"/>
          <w:shd w:val="clear" w:color="auto" w:fill="FFFFFF"/>
          <w:lang w:val="ru-RU" w:eastAsia="ru-RU" w:bidi="ar-SA"/>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отражающие традиционные знания о природе и природопользовании коренных малочисленных народов Российской Федерации;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нормативно-правовые акты, полностью или частично посвященные вопросам экологии;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документы по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контролю за</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соблюдением нормативов, стандартов, а также по лицензированию и сертификации товаров, работ и услуг;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документы об экологических правонарушениях, преступлениях и мерах по их пресечению и расследованию;</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с прогнозами возникновения либо дальнейшего развития экологических ситуаций;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кадастры природных ресурсов, экологически важных объектов и веществ, образующихся в результате производства или потребления;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данные экологического мониторинга;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материалы государственного статистического учёта и учёта природных ресурсов (экологического учёта);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регистры и реестры веществ, объектов и сооружений, имеющих экологическую значимость;</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экологические стандарты для предприятий.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Документы по экологии на традиционных носителях:</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«Консультант Плюс»</w:t>
      </w:r>
      <w:proofErr w:type="gramStart"/>
      <w:r w:rsidRPr="00861276">
        <w:rPr>
          <w:rFonts w:ascii="Times New Roman" w:eastAsia="Times New Roman" w:hAnsi="Times New Roman" w:cs="Times New Roman"/>
          <w:color w:val="000000"/>
          <w:sz w:val="28"/>
          <w:szCs w:val="28"/>
          <w:shd w:val="clear" w:color="auto" w:fill="FFFFFF"/>
          <w:lang w:val="ru-RU" w:eastAsia="ru-RU" w:bidi="ar-SA"/>
        </w:rPr>
        <w:t>,«</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861276">
        <w:rPr>
          <w:rFonts w:ascii="Times New Roman" w:eastAsia="Times New Roman" w:hAnsi="Times New Roman" w:cs="Times New Roman"/>
          <w:color w:val="000000"/>
          <w:sz w:val="28"/>
          <w:szCs w:val="28"/>
          <w:shd w:val="clear" w:color="auto" w:fill="FFFFFF"/>
          <w:lang w:val="ru-RU" w:eastAsia="ru-RU" w:bidi="ar-SA"/>
        </w:rPr>
        <w:t>Экология»).</w:t>
      </w:r>
      <w:proofErr w:type="gramEnd"/>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273350"/>
          <w:sz w:val="24"/>
          <w:szCs w:val="24"/>
          <w:lang w:val="ru-RU" w:eastAsia="ru-RU" w:bidi="ar-SA"/>
        </w:rPr>
        <w:t> </w:t>
      </w:r>
    </w:p>
    <w:p w:rsidR="00861276" w:rsidRPr="00861276" w:rsidRDefault="00861276" w:rsidP="00861276">
      <w:pPr>
        <w:shd w:val="clear" w:color="auto" w:fill="FFFFFF"/>
        <w:spacing w:before="123" w:after="288" w:line="240" w:lineRule="auto"/>
        <w:jc w:val="center"/>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273350"/>
          <w:sz w:val="24"/>
          <w:szCs w:val="24"/>
          <w:lang w:val="ru-RU" w:eastAsia="ru-RU" w:bidi="ar-SA"/>
        </w:rPr>
        <w:t> </w:t>
      </w:r>
      <w:r w:rsidRPr="00861276">
        <w:rPr>
          <w:rFonts w:ascii="Times New Roman" w:eastAsia="Times New Roman" w:hAnsi="Times New Roman" w:cs="Times New Roman"/>
          <w:color w:val="000000"/>
          <w:sz w:val="28"/>
          <w:szCs w:val="28"/>
          <w:shd w:val="clear" w:color="auto" w:fill="FFFFFF"/>
          <w:lang w:val="ru-RU" w:eastAsia="ru-RU" w:bidi="ar-SA"/>
        </w:rPr>
        <w:t>ДЕЯТЕЛЬНОСТЬ АДМИНИСТРАЦИИ Васильевского СЕЛЬСКОГО ПОСЕЛЕНИЯ ПО ЭКОЛОГИЧЕСКОМУ ПРОСВЕЩЕНИЮ</w:t>
      </w:r>
    </w:p>
    <w:p w:rsidR="00861276" w:rsidRPr="00861276" w:rsidRDefault="00861276" w:rsidP="00861276">
      <w:pPr>
        <w:shd w:val="clear" w:color="auto" w:fill="FFFFFF"/>
        <w:spacing w:before="123" w:after="288" w:line="240" w:lineRule="auto"/>
        <w:jc w:val="center"/>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273350"/>
          <w:sz w:val="24"/>
          <w:szCs w:val="24"/>
          <w:lang w:val="ru-RU" w:eastAsia="ru-RU" w:bidi="ar-SA"/>
        </w:rPr>
        <w:t>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Памятки и информационные материалы о пожарах в лесах, прибрежных полосах размещены в разделе ГО и ЧС.</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Информация о проводимых мероприятиях размещается в разделе Новости.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Экологические сайты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proofErr w:type="spellStart"/>
      <w:r w:rsidRPr="00861276">
        <w:rPr>
          <w:rFonts w:ascii="Times New Roman" w:eastAsia="Times New Roman" w:hAnsi="Times New Roman" w:cs="Times New Roman"/>
          <w:color w:val="000000"/>
          <w:sz w:val="28"/>
          <w:szCs w:val="28"/>
          <w:shd w:val="clear" w:color="auto" w:fill="FFFFFF"/>
          <w:lang w:val="ru-RU" w:eastAsia="ru-RU" w:bidi="ar-SA"/>
        </w:rPr>
        <w:lastRenderedPageBreak/>
        <w:t>Ecocom</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всеобэкологии</w:t>
      </w:r>
      <w:proofErr w:type="spellEnd"/>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http://www.ecocommunity.ru/ </w:t>
      </w:r>
      <w:r w:rsidRPr="00861276">
        <w:rPr>
          <w:rFonts w:ascii="Times New Roman" w:eastAsia="Times New Roman" w:hAnsi="Times New Roman" w:cs="Times New Roman"/>
          <w:color w:val="000000"/>
          <w:sz w:val="28"/>
          <w:szCs w:val="28"/>
          <w:shd w:val="clear" w:color="auto" w:fill="FFFFFF"/>
          <w:lang w:val="ru-RU" w:eastAsia="ru-RU" w:bidi="ar-SA"/>
        </w:rPr>
        <w:br/>
        <w:t>FacePla.net — экологический дайджест позитивной информации об экологии и технологии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http://facepla.net/</w:t>
      </w:r>
      <w:r w:rsidRPr="00861276">
        <w:rPr>
          <w:rFonts w:ascii="Times New Roman" w:eastAsia="Times New Roman" w:hAnsi="Times New Roman" w:cs="Times New Roman"/>
          <w:color w:val="000000"/>
          <w:sz w:val="28"/>
          <w:szCs w:val="28"/>
          <w:shd w:val="clear" w:color="auto" w:fill="FFFFFF"/>
          <w:lang w:val="ru-RU" w:eastAsia="ru-RU" w:bidi="ar-SA"/>
        </w:rPr>
        <w:br/>
      </w:r>
      <w:proofErr w:type="spellStart"/>
      <w:r w:rsidRPr="00861276">
        <w:rPr>
          <w:rFonts w:ascii="Times New Roman" w:eastAsia="Times New Roman" w:hAnsi="Times New Roman" w:cs="Times New Roman"/>
          <w:color w:val="000000"/>
          <w:sz w:val="28"/>
          <w:szCs w:val="28"/>
          <w:shd w:val="clear" w:color="auto" w:fill="FFFFFF"/>
          <w:lang w:val="ru-RU" w:eastAsia="ru-RU" w:bidi="ar-SA"/>
        </w:rPr>
        <w:t>Saveplanet.su</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 «Сохраним планету»</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http://www.saveplanet.su/</w:t>
      </w:r>
      <w:r w:rsidRPr="00861276">
        <w:rPr>
          <w:rFonts w:ascii="Times New Roman" w:eastAsia="Times New Roman" w:hAnsi="Times New Roman" w:cs="Times New Roman"/>
          <w:color w:val="000000"/>
          <w:sz w:val="28"/>
          <w:szCs w:val="28"/>
          <w:shd w:val="clear" w:color="auto" w:fill="FFFFFF"/>
          <w:lang w:val="ru-RU" w:eastAsia="ru-RU" w:bidi="ar-SA"/>
        </w:rPr>
        <w:br/>
        <w:t>Всемирный фонд дикой природы (WWF)</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hyperlink r:id="rId4" w:history="1">
        <w:r w:rsidRPr="00861276">
          <w:rPr>
            <w:rFonts w:ascii="Times New Roman" w:eastAsia="Times New Roman" w:hAnsi="Times New Roman" w:cs="Times New Roman"/>
            <w:color w:val="004F64"/>
            <w:sz w:val="28"/>
            <w:lang w:val="ru-RU" w:eastAsia="ru-RU" w:bidi="ar-SA"/>
          </w:rPr>
          <w:t>http://wwf.panda.org/</w:t>
        </w:r>
      </w:hyperlink>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Гринпис России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http://www.greenpeace.org/russia/ru/</w:t>
      </w:r>
      <w:r w:rsidRPr="00861276">
        <w:rPr>
          <w:rFonts w:ascii="Times New Roman" w:eastAsia="Times New Roman" w:hAnsi="Times New Roman" w:cs="Times New Roman"/>
          <w:color w:val="000000"/>
          <w:sz w:val="28"/>
          <w:szCs w:val="28"/>
          <w:shd w:val="clear" w:color="auto" w:fill="FFFFFF"/>
          <w:lang w:val="ru-RU" w:eastAsia="ru-RU" w:bidi="ar-SA"/>
        </w:rPr>
        <w:br/>
        <w:t>Министерство природных ресурсов России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http://www.mnr.gov.ru/</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систему правовой охраны природы России входят четыре группы юридических мероприятий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1) правовое регулирование отношений по использованию, сохранению и возобновлению природных ресурсов;</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2) организация воспитания и обучения кадров, финансирование и материально-техническое обеспечение природоохранных действий;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3) государственный и общественный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контроль за</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выполнением требований охраны природы;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4) юридическая ответственность правонарушителей.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w:t>
      </w:r>
      <w:r w:rsidRPr="00861276">
        <w:rPr>
          <w:rFonts w:ascii="Times New Roman" w:eastAsia="Times New Roman" w:hAnsi="Times New Roman" w:cs="Times New Roman"/>
          <w:color w:val="000000"/>
          <w:sz w:val="28"/>
          <w:szCs w:val="28"/>
          <w:shd w:val="clear" w:color="auto" w:fill="FFFFFF"/>
          <w:lang w:val="ru-RU" w:eastAsia="ru-RU" w:bidi="ar-SA"/>
        </w:rPr>
        <w:lastRenderedPageBreak/>
        <w:t>регулирующие внутренние экологические отношения на основе примата международного права.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861276">
        <w:rPr>
          <w:rFonts w:ascii="Times New Roman" w:eastAsia="Times New Roman" w:hAnsi="Times New Roman" w:cs="Times New Roman"/>
          <w:color w:val="000000"/>
          <w:sz w:val="28"/>
          <w:szCs w:val="28"/>
          <w:shd w:val="clear" w:color="auto" w:fill="FFFFFF"/>
          <w:lang w:val="ru-RU" w:eastAsia="ru-RU" w:bidi="ar-SA"/>
        </w:rPr>
        <w:t xml:space="preserve"> П</w:t>
      </w:r>
      <w:proofErr w:type="gramEnd"/>
      <w:r w:rsidRPr="00861276">
        <w:rPr>
          <w:rFonts w:ascii="Times New Roman" w:eastAsia="Times New Roman" w:hAnsi="Times New Roman" w:cs="Times New Roman"/>
          <w:color w:val="000000"/>
          <w:sz w:val="28"/>
          <w:szCs w:val="28"/>
          <w:shd w:val="clear" w:color="auto" w:fill="FFFFFF"/>
          <w:lang w:val="ru-RU" w:eastAsia="ru-RU" w:bidi="ar-SA"/>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Система экологического законодательства, руководствующаяся идеями основополагающих конституционных актов, включает две подсистемы: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природоохранное</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природоресурсное</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законодательство.</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В подсистему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природоресурсного</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законодательства входят:</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Земельный кодекс РФ (ФЗ № 136 от 25.10.2001 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Закон РФ от 21 февраля 1992 г. № 2395-1 «О недрах»,</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Лесной кодекс РФ (ФЗ № 200 от 04.12.2006 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Водный кодекс Р</w:t>
      </w:r>
      <w:proofErr w:type="gramStart"/>
      <w:r w:rsidRPr="00861276">
        <w:rPr>
          <w:rFonts w:ascii="Times New Roman" w:eastAsia="Times New Roman" w:hAnsi="Times New Roman" w:cs="Times New Roman"/>
          <w:color w:val="000000"/>
          <w:sz w:val="28"/>
          <w:szCs w:val="28"/>
          <w:shd w:val="clear" w:color="auto" w:fill="FFFFFF"/>
          <w:lang w:val="ru-RU" w:eastAsia="ru-RU" w:bidi="ar-SA"/>
        </w:rPr>
        <w:t>Ф(</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ФЗ № 74 от 03.06.2006 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Федеральный закон от 24 апреля 1995 г. № 52-ФЗ «О животном мире», а также другие законодательные и нормативные акты субъектов РФ.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w:t>
      </w:r>
      <w:proofErr w:type="gramStart"/>
      <w:r w:rsidRPr="00861276">
        <w:rPr>
          <w:rFonts w:ascii="Times New Roman" w:eastAsia="Times New Roman" w:hAnsi="Times New Roman" w:cs="Times New Roman"/>
          <w:color w:val="000000"/>
          <w:sz w:val="28"/>
          <w:szCs w:val="28"/>
          <w:shd w:val="clear" w:color="auto" w:fill="FFFFFF"/>
          <w:lang w:val="ru-RU" w:eastAsia="ru-RU" w:bidi="ar-SA"/>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861276">
        <w:rPr>
          <w:rFonts w:ascii="Times New Roman" w:eastAsia="Times New Roman" w:hAnsi="Times New Roman" w:cs="Times New Roman"/>
          <w:color w:val="000000"/>
          <w:sz w:val="28"/>
          <w:szCs w:val="28"/>
          <w:shd w:val="clear" w:color="auto" w:fill="FFFFFF"/>
          <w:lang w:val="ru-RU" w:eastAsia="ru-RU" w:bidi="ar-SA"/>
        </w:rPr>
        <w:t xml:space="preserve"> Первая касается биологических начал человека, вторая — его материальных основ существования.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w:t>
      </w:r>
      <w:proofErr w:type="gramStart"/>
      <w:r w:rsidRPr="00861276">
        <w:rPr>
          <w:rFonts w:ascii="Times New Roman" w:eastAsia="Times New Roman" w:hAnsi="Times New Roman" w:cs="Times New Roman"/>
          <w:color w:val="000000"/>
          <w:sz w:val="28"/>
          <w:szCs w:val="28"/>
          <w:shd w:val="clear" w:color="auto" w:fill="FFFFFF"/>
          <w:lang w:val="ru-RU" w:eastAsia="ru-RU" w:bidi="ar-SA"/>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В 16 главах Закона закрепляются следующие правовые положения: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основы управления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права и обязанности граждан, общественных и иных некоммерческих объединений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экономическое регулирование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нормирование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оценка воздействия на окружающую среду и экологическая экспертиза;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требования в области охраны окружающей среды при осуществлении хозяйственной деятельности;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зоны экологического бедствия, зоны чрезвычайных ситуаций;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государственный мониторинг окружающей среды (государственный экологический мониторинг);</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контроль в области охраны окружающей среды (экологический контроль);</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научные исследования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основы формирования экологической культуры;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международное сотрудничество в области охраны окружающей среды.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Правовые нормы по охране природы и рациональному природопользованию содержатся и в других актах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природоресурсного</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законодательства России. К ним относятся Лесной кодекс РФ, Водный кодекс РФ, Федеральный закон «О животном мире» и др.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xml:space="preserve">    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w:t>
      </w:r>
      <w:r w:rsidRPr="00861276">
        <w:rPr>
          <w:rFonts w:ascii="Times New Roman" w:eastAsia="Times New Roman" w:hAnsi="Times New Roman" w:cs="Times New Roman"/>
          <w:color w:val="000000"/>
          <w:sz w:val="28"/>
          <w:szCs w:val="28"/>
          <w:shd w:val="clear" w:color="auto" w:fill="FFFFFF"/>
          <w:lang w:val="ru-RU" w:eastAsia="ru-RU" w:bidi="ar-SA"/>
        </w:rPr>
        <w:lastRenderedPageBreak/>
        <w:t>стратегии Российской Федерации по охране окружающей среды и обеспечению устойчивого развития».</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Постановления Правительства РФ по вопросам экологии можно разбить на три группы.</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К первой группе относятся те, которые принимаются во исполнение закона для конкретизации отдельных положений.</w:t>
      </w:r>
      <w:r w:rsidRPr="00861276">
        <w:rPr>
          <w:rFonts w:ascii="Times New Roman" w:eastAsia="Times New Roman" w:hAnsi="Times New Roman" w:cs="Times New Roman"/>
          <w:color w:val="000000"/>
          <w:sz w:val="28"/>
          <w:szCs w:val="28"/>
          <w:shd w:val="clear" w:color="auto" w:fill="FFFFFF"/>
          <w:lang w:val="ru-RU" w:eastAsia="ru-RU" w:bidi="ar-SA"/>
        </w:rPr>
        <w:br/>
      </w:r>
      <w:r w:rsidRPr="00861276">
        <w:rPr>
          <w:rFonts w:ascii="Times New Roman" w:eastAsia="Times New Roman" w:hAnsi="Times New Roman" w:cs="Times New Roman"/>
          <w:color w:val="000000"/>
          <w:sz w:val="28"/>
          <w:szCs w:val="28"/>
          <w:shd w:val="clear" w:color="auto" w:fill="FFFFFF"/>
          <w:lang w:val="ru-RU" w:eastAsia="ru-RU" w:bidi="ar-SA"/>
        </w:rPr>
        <w:br/>
        <w:t>- Вторая группа постановлений предназначена для определения компетенции органов управления и контроля.</w:t>
      </w:r>
      <w:r w:rsidRPr="00861276">
        <w:rPr>
          <w:rFonts w:ascii="Times New Roman" w:eastAsia="Times New Roman" w:hAnsi="Times New Roman" w:cs="Times New Roman"/>
          <w:color w:val="000000"/>
          <w:sz w:val="28"/>
          <w:szCs w:val="28"/>
          <w:shd w:val="clear" w:color="auto" w:fill="FFFFFF"/>
          <w:lang w:val="ru-RU" w:eastAsia="ru-RU" w:bidi="ar-SA"/>
        </w:rPr>
        <w:br/>
      </w:r>
      <w:r w:rsidRPr="00861276">
        <w:rPr>
          <w:rFonts w:ascii="Times New Roman" w:eastAsia="Times New Roman" w:hAnsi="Times New Roman" w:cs="Times New Roman"/>
          <w:color w:val="000000"/>
          <w:sz w:val="28"/>
          <w:szCs w:val="28"/>
          <w:shd w:val="clear" w:color="auto" w:fill="FFFFFF"/>
          <w:lang w:val="ru-RU" w:eastAsia="ru-RU" w:bidi="ar-SA"/>
        </w:rPr>
        <w:br/>
        <w:t>- Третья группа постановлений включает нормативно-правовые акты дальнейшего правового регулирования экологических отношений.</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lastRenderedPageBreak/>
        <w:t xml:space="preserve">     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экологизация</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нормативных актов, регулирующих экономическую, хозяйственную и административную деятельность предприятий. Под </w:t>
      </w:r>
      <w:proofErr w:type="spellStart"/>
      <w:r w:rsidRPr="00861276">
        <w:rPr>
          <w:rFonts w:ascii="Times New Roman" w:eastAsia="Times New Roman" w:hAnsi="Times New Roman" w:cs="Times New Roman"/>
          <w:color w:val="000000"/>
          <w:sz w:val="28"/>
          <w:szCs w:val="28"/>
          <w:shd w:val="clear" w:color="auto" w:fill="FFFFFF"/>
          <w:lang w:val="ru-RU" w:eastAsia="ru-RU" w:bidi="ar-SA"/>
        </w:rPr>
        <w:t>экологизацией</w:t>
      </w:r>
      <w:proofErr w:type="spellEnd"/>
      <w:r w:rsidRPr="00861276">
        <w:rPr>
          <w:rFonts w:ascii="Times New Roman" w:eastAsia="Times New Roman" w:hAnsi="Times New Roman" w:cs="Times New Roman"/>
          <w:color w:val="000000"/>
          <w:sz w:val="28"/>
          <w:szCs w:val="28"/>
          <w:shd w:val="clear" w:color="auto" w:fill="FFFFFF"/>
          <w:lang w:val="ru-RU" w:eastAsia="ru-RU" w:bidi="ar-SA"/>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861276" w:rsidRPr="00861276" w:rsidRDefault="00861276" w:rsidP="00861276">
      <w:pPr>
        <w:shd w:val="clear" w:color="auto" w:fill="FFFFFF"/>
        <w:spacing w:before="123" w:after="288" w:line="240" w:lineRule="auto"/>
        <w:jc w:val="both"/>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000000"/>
          <w:sz w:val="28"/>
          <w:szCs w:val="28"/>
          <w:shd w:val="clear" w:color="auto" w:fill="FFFFFF"/>
          <w:lang w:val="ru-RU" w:eastAsia="ru-RU" w:bidi="ar-SA"/>
        </w:rPr>
        <w:t>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861276" w:rsidRPr="00861276" w:rsidRDefault="00861276" w:rsidP="00861276">
      <w:pPr>
        <w:shd w:val="clear" w:color="auto" w:fill="FFFFFF"/>
        <w:spacing w:before="123" w:after="288" w:line="240" w:lineRule="auto"/>
        <w:jc w:val="center"/>
        <w:rPr>
          <w:rFonts w:ascii="Montserrat" w:eastAsia="Times New Roman" w:hAnsi="Montserrat" w:cs="Times New Roman"/>
          <w:color w:val="273350"/>
          <w:sz w:val="33"/>
          <w:szCs w:val="33"/>
          <w:lang w:val="ru-RU" w:eastAsia="ru-RU" w:bidi="ar-SA"/>
        </w:rPr>
      </w:pPr>
      <w:r w:rsidRPr="00861276">
        <w:rPr>
          <w:rFonts w:ascii="Times New Roman" w:eastAsia="Times New Roman" w:hAnsi="Times New Roman" w:cs="Times New Roman"/>
          <w:color w:val="273350"/>
          <w:sz w:val="24"/>
          <w:szCs w:val="24"/>
          <w:lang w:val="ru-RU" w:eastAsia="ru-RU" w:bidi="ar-SA"/>
        </w:rPr>
        <w:t> </w:t>
      </w:r>
    </w:p>
    <w:p w:rsidR="00FD7282" w:rsidRPr="00861276" w:rsidRDefault="00FD7282">
      <w:pPr>
        <w:rPr>
          <w:lang w:val="ru-RU"/>
        </w:rPr>
      </w:pPr>
    </w:p>
    <w:sectPr w:rsidR="00FD7282" w:rsidRPr="00861276" w:rsidSect="00FD7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61276"/>
    <w:rsid w:val="0017261F"/>
    <w:rsid w:val="003D2934"/>
    <w:rsid w:val="00861276"/>
    <w:rsid w:val="009B09EC"/>
    <w:rsid w:val="00AF2035"/>
    <w:rsid w:val="00FD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EC"/>
  </w:style>
  <w:style w:type="paragraph" w:styleId="1">
    <w:name w:val="heading 1"/>
    <w:basedOn w:val="a"/>
    <w:next w:val="a"/>
    <w:link w:val="10"/>
    <w:uiPriority w:val="9"/>
    <w:qFormat/>
    <w:rsid w:val="009B09E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B09E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B09E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B09E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B09EC"/>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B09EC"/>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B09EC"/>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B09EC"/>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B09E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9EC"/>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9B09EC"/>
    <w:rPr>
      <w:caps/>
      <w:color w:val="632423" w:themeColor="accent2" w:themeShade="80"/>
      <w:spacing w:val="15"/>
      <w:sz w:val="24"/>
      <w:szCs w:val="24"/>
    </w:rPr>
  </w:style>
  <w:style w:type="character" w:customStyle="1" w:styleId="30">
    <w:name w:val="Заголовок 3 Знак"/>
    <w:basedOn w:val="a0"/>
    <w:link w:val="3"/>
    <w:uiPriority w:val="9"/>
    <w:semiHidden/>
    <w:rsid w:val="009B09EC"/>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9B09EC"/>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9B09EC"/>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9B09EC"/>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9B09EC"/>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9B09EC"/>
    <w:rPr>
      <w:rFonts w:eastAsiaTheme="majorEastAsia" w:cstheme="majorBidi"/>
      <w:caps/>
      <w:spacing w:val="10"/>
      <w:sz w:val="20"/>
      <w:szCs w:val="20"/>
    </w:rPr>
  </w:style>
  <w:style w:type="character" w:customStyle="1" w:styleId="90">
    <w:name w:val="Заголовок 9 Знак"/>
    <w:basedOn w:val="a0"/>
    <w:link w:val="9"/>
    <w:uiPriority w:val="9"/>
    <w:semiHidden/>
    <w:rsid w:val="009B09EC"/>
    <w:rPr>
      <w:rFonts w:eastAsiaTheme="majorEastAsia" w:cstheme="majorBidi"/>
      <w:i/>
      <w:iCs/>
      <w:caps/>
      <w:spacing w:val="10"/>
      <w:sz w:val="20"/>
      <w:szCs w:val="20"/>
    </w:rPr>
  </w:style>
  <w:style w:type="paragraph" w:styleId="a3">
    <w:name w:val="caption"/>
    <w:basedOn w:val="a"/>
    <w:next w:val="a"/>
    <w:uiPriority w:val="35"/>
    <w:unhideWhenUsed/>
    <w:qFormat/>
    <w:rsid w:val="009B09EC"/>
    <w:rPr>
      <w:caps/>
      <w:spacing w:val="10"/>
      <w:sz w:val="18"/>
      <w:szCs w:val="18"/>
    </w:rPr>
  </w:style>
  <w:style w:type="paragraph" w:styleId="a4">
    <w:name w:val="Title"/>
    <w:basedOn w:val="a"/>
    <w:next w:val="a"/>
    <w:link w:val="a5"/>
    <w:uiPriority w:val="10"/>
    <w:qFormat/>
    <w:rsid w:val="009B09E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9B09EC"/>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9B09EC"/>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9B09EC"/>
    <w:rPr>
      <w:rFonts w:eastAsiaTheme="majorEastAsia" w:cstheme="majorBidi"/>
      <w:caps/>
      <w:spacing w:val="20"/>
      <w:sz w:val="18"/>
      <w:szCs w:val="18"/>
    </w:rPr>
  </w:style>
  <w:style w:type="character" w:styleId="a8">
    <w:name w:val="Strong"/>
    <w:uiPriority w:val="22"/>
    <w:qFormat/>
    <w:rsid w:val="009B09EC"/>
    <w:rPr>
      <w:b/>
      <w:bCs/>
      <w:color w:val="943634" w:themeColor="accent2" w:themeShade="BF"/>
      <w:spacing w:val="5"/>
    </w:rPr>
  </w:style>
  <w:style w:type="character" w:styleId="a9">
    <w:name w:val="Emphasis"/>
    <w:uiPriority w:val="20"/>
    <w:qFormat/>
    <w:rsid w:val="009B09EC"/>
    <w:rPr>
      <w:caps/>
      <w:spacing w:val="5"/>
      <w:sz w:val="20"/>
      <w:szCs w:val="20"/>
    </w:rPr>
  </w:style>
  <w:style w:type="paragraph" w:styleId="aa">
    <w:name w:val="No Spacing"/>
    <w:basedOn w:val="a"/>
    <w:link w:val="ab"/>
    <w:uiPriority w:val="1"/>
    <w:qFormat/>
    <w:rsid w:val="009B09EC"/>
    <w:pPr>
      <w:spacing w:after="0" w:line="240" w:lineRule="auto"/>
    </w:pPr>
  </w:style>
  <w:style w:type="character" w:customStyle="1" w:styleId="ab">
    <w:name w:val="Без интервала Знак"/>
    <w:basedOn w:val="a0"/>
    <w:link w:val="aa"/>
    <w:uiPriority w:val="1"/>
    <w:rsid w:val="009B09EC"/>
  </w:style>
  <w:style w:type="paragraph" w:styleId="ac">
    <w:name w:val="List Paragraph"/>
    <w:basedOn w:val="a"/>
    <w:uiPriority w:val="34"/>
    <w:qFormat/>
    <w:rsid w:val="009B09EC"/>
    <w:pPr>
      <w:ind w:left="720"/>
      <w:contextualSpacing/>
    </w:pPr>
  </w:style>
  <w:style w:type="paragraph" w:styleId="21">
    <w:name w:val="Quote"/>
    <w:basedOn w:val="a"/>
    <w:next w:val="a"/>
    <w:link w:val="22"/>
    <w:uiPriority w:val="29"/>
    <w:qFormat/>
    <w:rsid w:val="009B09EC"/>
    <w:rPr>
      <w:i/>
      <w:iCs/>
    </w:rPr>
  </w:style>
  <w:style w:type="character" w:customStyle="1" w:styleId="22">
    <w:name w:val="Цитата 2 Знак"/>
    <w:basedOn w:val="a0"/>
    <w:link w:val="21"/>
    <w:uiPriority w:val="29"/>
    <w:rsid w:val="009B09EC"/>
    <w:rPr>
      <w:rFonts w:eastAsiaTheme="majorEastAsia" w:cstheme="majorBidi"/>
      <w:i/>
      <w:iCs/>
    </w:rPr>
  </w:style>
  <w:style w:type="paragraph" w:styleId="ad">
    <w:name w:val="Intense Quote"/>
    <w:basedOn w:val="a"/>
    <w:next w:val="a"/>
    <w:link w:val="ae"/>
    <w:uiPriority w:val="30"/>
    <w:qFormat/>
    <w:rsid w:val="009B09E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9B09EC"/>
    <w:rPr>
      <w:rFonts w:eastAsiaTheme="majorEastAsia" w:cstheme="majorBidi"/>
      <w:caps/>
      <w:color w:val="622423" w:themeColor="accent2" w:themeShade="7F"/>
      <w:spacing w:val="5"/>
      <w:sz w:val="20"/>
      <w:szCs w:val="20"/>
    </w:rPr>
  </w:style>
  <w:style w:type="character" w:styleId="af">
    <w:name w:val="Subtle Emphasis"/>
    <w:uiPriority w:val="19"/>
    <w:qFormat/>
    <w:rsid w:val="009B09EC"/>
    <w:rPr>
      <w:i/>
      <w:iCs/>
    </w:rPr>
  </w:style>
  <w:style w:type="character" w:styleId="af0">
    <w:name w:val="Intense Emphasis"/>
    <w:uiPriority w:val="21"/>
    <w:qFormat/>
    <w:rsid w:val="009B09EC"/>
    <w:rPr>
      <w:i/>
      <w:iCs/>
      <w:caps/>
      <w:spacing w:val="10"/>
      <w:sz w:val="20"/>
      <w:szCs w:val="20"/>
    </w:rPr>
  </w:style>
  <w:style w:type="character" w:styleId="af1">
    <w:name w:val="Subtle Reference"/>
    <w:basedOn w:val="a0"/>
    <w:uiPriority w:val="31"/>
    <w:qFormat/>
    <w:rsid w:val="009B09EC"/>
    <w:rPr>
      <w:rFonts w:asciiTheme="minorHAnsi" w:eastAsiaTheme="minorEastAsia" w:hAnsiTheme="minorHAnsi" w:cstheme="minorBidi"/>
      <w:i/>
      <w:iCs/>
      <w:color w:val="622423" w:themeColor="accent2" w:themeShade="7F"/>
    </w:rPr>
  </w:style>
  <w:style w:type="character" w:styleId="af2">
    <w:name w:val="Intense Reference"/>
    <w:uiPriority w:val="32"/>
    <w:qFormat/>
    <w:rsid w:val="009B09EC"/>
    <w:rPr>
      <w:rFonts w:asciiTheme="minorHAnsi" w:eastAsiaTheme="minorEastAsia" w:hAnsiTheme="minorHAnsi" w:cstheme="minorBidi"/>
      <w:b/>
      <w:bCs/>
      <w:i/>
      <w:iCs/>
      <w:color w:val="622423" w:themeColor="accent2" w:themeShade="7F"/>
    </w:rPr>
  </w:style>
  <w:style w:type="character" w:styleId="af3">
    <w:name w:val="Book Title"/>
    <w:uiPriority w:val="33"/>
    <w:qFormat/>
    <w:rsid w:val="009B09EC"/>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9B09EC"/>
    <w:pPr>
      <w:outlineLvl w:val="9"/>
    </w:pPr>
  </w:style>
  <w:style w:type="paragraph" w:styleId="af5">
    <w:name w:val="Normal (Web)"/>
    <w:basedOn w:val="a"/>
    <w:uiPriority w:val="99"/>
    <w:semiHidden/>
    <w:unhideWhenUsed/>
    <w:rsid w:val="0086127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861276"/>
    <w:rPr>
      <w:color w:val="0000FF"/>
      <w:u w:val="single"/>
    </w:rPr>
  </w:style>
</w:styles>
</file>

<file path=word/webSettings.xml><?xml version="1.0" encoding="utf-8"?>
<w:webSettings xmlns:r="http://schemas.openxmlformats.org/officeDocument/2006/relationships" xmlns:w="http://schemas.openxmlformats.org/wordprocessingml/2006/main">
  <w:divs>
    <w:div w:id="578366559">
      <w:bodyDiv w:val="1"/>
      <w:marLeft w:val="0"/>
      <w:marRight w:val="0"/>
      <w:marTop w:val="0"/>
      <w:marBottom w:val="0"/>
      <w:divBdr>
        <w:top w:val="none" w:sz="0" w:space="0" w:color="auto"/>
        <w:left w:val="none" w:sz="0" w:space="0" w:color="auto"/>
        <w:bottom w:val="none" w:sz="0" w:space="0" w:color="auto"/>
        <w:right w:val="none" w:sz="0" w:space="0" w:color="auto"/>
      </w:divBdr>
      <w:divsChild>
        <w:div w:id="400367602">
          <w:marLeft w:val="0"/>
          <w:marRight w:val="0"/>
          <w:marTop w:val="0"/>
          <w:marBottom w:val="0"/>
          <w:divBdr>
            <w:top w:val="none" w:sz="0" w:space="0" w:color="auto"/>
            <w:left w:val="none" w:sz="0" w:space="0" w:color="auto"/>
            <w:bottom w:val="none" w:sz="0" w:space="0" w:color="auto"/>
            <w:right w:val="none" w:sz="0" w:space="0" w:color="auto"/>
          </w:divBdr>
          <w:divsChild>
            <w:div w:id="2066370689">
              <w:marLeft w:val="0"/>
              <w:marRight w:val="0"/>
              <w:marTop w:val="0"/>
              <w:marBottom w:val="0"/>
              <w:divBdr>
                <w:top w:val="none" w:sz="0" w:space="0" w:color="auto"/>
                <w:left w:val="none" w:sz="0" w:space="0" w:color="auto"/>
                <w:bottom w:val="none" w:sz="0" w:space="0" w:color="auto"/>
                <w:right w:val="none" w:sz="0" w:space="0" w:color="auto"/>
              </w:divBdr>
              <w:divsChild>
                <w:div w:id="2176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f.pan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Степное</dc:creator>
  <cp:keywords/>
  <dc:description/>
  <cp:lastModifiedBy>Степное</cp:lastModifiedBy>
  <cp:revision>3</cp:revision>
  <dcterms:created xsi:type="dcterms:W3CDTF">2025-03-12T10:54:00Z</dcterms:created>
  <dcterms:modified xsi:type="dcterms:W3CDTF">2025-03-12T10:54:00Z</dcterms:modified>
</cp:coreProperties>
</file>